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22CE0" w14:textId="374D410C" w:rsidR="00F46DF4" w:rsidRDefault="00F46DF4" w:rsidP="00F46DF4">
      <w:pPr>
        <w:spacing w:after="0" w:line="240" w:lineRule="auto"/>
      </w:pPr>
      <w:bookmarkStart w:id="0" w:name="_top"/>
      <w:bookmarkEnd w:id="0"/>
      <w:r>
        <w:rPr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3E05F0C" w14:textId="2515D3B0" w:rsidR="00F46DF4" w:rsidRDefault="00F46DF4" w:rsidP="00F46DF4">
      <w:pPr>
        <w:pBdr>
          <w:left w:val="single" w:sz="24" w:space="4" w:color="8DB3E2"/>
        </w:pBdr>
        <w:spacing w:after="0" w:line="240" w:lineRule="auto"/>
        <w:rPr>
          <w:rFonts w:ascii="Calibri" w:hAnsi="Calibri" w:cs="Calibri"/>
          <w:b/>
          <w:bCs/>
          <w:color w:val="366091"/>
          <w:sz w:val="48"/>
          <w:szCs w:val="48"/>
        </w:rPr>
      </w:pPr>
      <w:r>
        <w:rPr>
          <w:rFonts w:ascii="Calibri" w:hAnsi="Calibri" w:cs="Calibri"/>
          <w:b/>
          <w:bCs/>
          <w:color w:val="366091"/>
          <w:sz w:val="48"/>
          <w:szCs w:val="48"/>
        </w:rPr>
        <w:t>Colorado Adoption/Twin Study of Lifespan behavioral development &amp; cognitive aging (CATSLife1)</w:t>
      </w:r>
    </w:p>
    <w:p w14:paraId="5166CB1F" w14:textId="77777777" w:rsidR="00D1689C" w:rsidRDefault="00D1689C" w:rsidP="00F46DF4">
      <w:pPr>
        <w:pBdr>
          <w:left w:val="single" w:sz="24" w:space="4" w:color="8DB3E2"/>
        </w:pBdr>
        <w:spacing w:after="0" w:line="240" w:lineRule="auto"/>
      </w:pPr>
    </w:p>
    <w:p w14:paraId="5F378AB1" w14:textId="138309A6" w:rsidR="00D1689C" w:rsidRDefault="00F46DF4" w:rsidP="00D1689C">
      <w:pPr>
        <w:pBdr>
          <w:left w:val="single" w:sz="24" w:space="4" w:color="8DB3E2"/>
          <w:bottom w:val="single" w:sz="8" w:space="6" w:color="366091"/>
        </w:pBdr>
        <w:spacing w:after="0" w:line="240" w:lineRule="auto"/>
        <w:rPr>
          <w:rFonts w:ascii="Calibri" w:hAnsi="Calibri" w:cs="Calibri"/>
          <w:smallCaps/>
          <w:color w:val="366091"/>
          <w:sz w:val="36"/>
          <w:szCs w:val="36"/>
        </w:rPr>
      </w:pPr>
      <w:r>
        <w:rPr>
          <w:rFonts w:ascii="Calibri" w:hAnsi="Calibri" w:cs="Calibri"/>
          <w:smallCaps/>
          <w:color w:val="366091"/>
          <w:sz w:val="36"/>
          <w:szCs w:val="36"/>
        </w:rPr>
        <w:t>Occupation</w:t>
      </w:r>
      <w:r w:rsidR="00D1689C">
        <w:rPr>
          <w:rFonts w:ascii="Calibri" w:hAnsi="Calibri" w:cs="Calibri"/>
          <w:smallCaps/>
          <w:color w:val="366091"/>
          <w:sz w:val="36"/>
          <w:szCs w:val="36"/>
        </w:rPr>
        <w:t>:</w:t>
      </w:r>
      <w:r>
        <w:rPr>
          <w:rFonts w:ascii="Calibri" w:hAnsi="Calibri" w:cs="Calibri"/>
          <w:smallCaps/>
          <w:color w:val="366091"/>
          <w:sz w:val="36"/>
          <w:szCs w:val="36"/>
        </w:rPr>
        <w:t xml:space="preserve"> Census</w:t>
      </w:r>
      <w:r w:rsidR="00D1689C">
        <w:rPr>
          <w:rFonts w:ascii="Calibri" w:hAnsi="Calibri" w:cs="Calibri"/>
          <w:smallCaps/>
          <w:color w:val="366091"/>
          <w:sz w:val="36"/>
          <w:szCs w:val="36"/>
        </w:rPr>
        <w:t xml:space="preserve"> 2010</w:t>
      </w:r>
      <w:r>
        <w:rPr>
          <w:rFonts w:ascii="Calibri" w:hAnsi="Calibri" w:cs="Calibri"/>
          <w:smallCaps/>
          <w:color w:val="366091"/>
          <w:sz w:val="36"/>
          <w:szCs w:val="36"/>
        </w:rPr>
        <w:t xml:space="preserve"> Coding</w:t>
      </w:r>
      <w:r w:rsidR="00D1689C" w:rsidRPr="00D1689C">
        <w:rPr>
          <w:rFonts w:ascii="Calibri" w:hAnsi="Calibri" w:cs="Calibri"/>
          <w:smallCaps/>
          <w:color w:val="366091"/>
          <w:sz w:val="36"/>
          <w:szCs w:val="36"/>
        </w:rPr>
        <w:t xml:space="preserve"> </w:t>
      </w:r>
    </w:p>
    <w:p w14:paraId="2F401DDB" w14:textId="4F573275" w:rsidR="00D1689C" w:rsidRDefault="00D1689C" w:rsidP="00D1689C">
      <w:pPr>
        <w:pBdr>
          <w:left w:val="single" w:sz="24" w:space="4" w:color="8DB3E2"/>
          <w:bottom w:val="single" w:sz="8" w:space="6" w:color="366091"/>
        </w:pBdr>
        <w:spacing w:after="0" w:line="240" w:lineRule="auto"/>
        <w:rPr>
          <w:rFonts w:ascii="Calibri" w:hAnsi="Calibri" w:cs="Calibri"/>
          <w:smallCaps/>
          <w:color w:val="366091"/>
          <w:sz w:val="36"/>
          <w:szCs w:val="36"/>
        </w:rPr>
      </w:pPr>
      <w:r>
        <w:rPr>
          <w:rFonts w:ascii="Calibri" w:hAnsi="Calibri" w:cs="Calibri"/>
          <w:smallCaps/>
          <w:color w:val="366091"/>
          <w:sz w:val="36"/>
          <w:szCs w:val="36"/>
        </w:rPr>
        <w:t>codebook</w:t>
      </w:r>
    </w:p>
    <w:p w14:paraId="31AB28C0" w14:textId="55F902FB" w:rsidR="00F46DF4" w:rsidRDefault="00F46DF4" w:rsidP="00F46DF4">
      <w:pPr>
        <w:pBdr>
          <w:left w:val="single" w:sz="24" w:space="4" w:color="8DB3E2"/>
          <w:bottom w:val="single" w:sz="8" w:space="6" w:color="366091"/>
        </w:pBdr>
        <w:spacing w:after="0" w:line="240" w:lineRule="auto"/>
      </w:pPr>
    </w:p>
    <w:p w14:paraId="0E471BFA" w14:textId="77777777" w:rsidR="00F46DF4" w:rsidRDefault="00F46DF4" w:rsidP="00F46DF4">
      <w:pPr>
        <w:pBdr>
          <w:left w:val="single" w:sz="24" w:space="4" w:color="D99594"/>
        </w:pBdr>
        <w:spacing w:before="120" w:after="120" w:line="240" w:lineRule="auto"/>
      </w:pPr>
      <w:r>
        <w:rPr>
          <w:rFonts w:ascii="Calibri" w:hAnsi="Calibri" w:cs="Calibri"/>
          <w:color w:val="000000"/>
          <w:sz w:val="28"/>
          <w:szCs w:val="28"/>
        </w:rPr>
        <w:t>Funding: R01 AG046938</w:t>
      </w:r>
    </w:p>
    <w:p w14:paraId="59091192" w14:textId="77777777" w:rsidR="00F46DF4" w:rsidRDefault="00F46DF4" w:rsidP="00F46DF4">
      <w:pPr>
        <w:spacing w:after="240" w:line="240" w:lineRule="auto"/>
      </w:pPr>
      <w:r>
        <w:br/>
      </w:r>
      <w:r>
        <w:br/>
      </w:r>
      <w:r>
        <w:br/>
      </w:r>
    </w:p>
    <w:p w14:paraId="4BF40061" w14:textId="77777777" w:rsidR="00F46DF4" w:rsidRDefault="00F46DF4" w:rsidP="00F46DF4">
      <w:pPr>
        <w:spacing w:after="0" w:line="240" w:lineRule="auto"/>
      </w:pPr>
      <w:r>
        <w:rPr>
          <w:rFonts w:ascii="Calibri" w:hAnsi="Calibri" w:cs="Calibri"/>
          <w:b/>
          <w:bCs/>
          <w:color w:val="366091"/>
          <w:sz w:val="28"/>
          <w:szCs w:val="28"/>
        </w:rPr>
        <w:t>INVESTIGATORS</w:t>
      </w:r>
    </w:p>
    <w:p w14:paraId="6ABF6A1E" w14:textId="77777777" w:rsidR="00F46DF4" w:rsidRDefault="00F46DF4" w:rsidP="00F46DF4">
      <w:pPr>
        <w:pBdr>
          <w:left w:val="single" w:sz="24" w:space="4" w:color="8DB3E2"/>
        </w:pBdr>
        <w:spacing w:after="0" w:line="240" w:lineRule="auto"/>
      </w:pPr>
      <w:r>
        <w:rPr>
          <w:rFonts w:ascii="Calibri" w:hAnsi="Calibri" w:cs="Calibri"/>
          <w:color w:val="000000"/>
          <w:sz w:val="28"/>
          <w:szCs w:val="28"/>
        </w:rPr>
        <w:t>Chandra A. Reynolds, PhD, Principal Investigator (Contact), UC Riverside           </w:t>
      </w:r>
    </w:p>
    <w:p w14:paraId="4C56FBC8" w14:textId="77777777" w:rsidR="00F46DF4" w:rsidRDefault="00F46DF4" w:rsidP="00F46DF4">
      <w:pPr>
        <w:pBdr>
          <w:left w:val="single" w:sz="24" w:space="4" w:color="8DB3E2"/>
        </w:pBdr>
        <w:spacing w:after="0" w:line="240" w:lineRule="auto"/>
      </w:pPr>
      <w:r>
        <w:rPr>
          <w:rFonts w:ascii="Calibri" w:hAnsi="Calibri" w:cs="Calibri"/>
          <w:color w:val="000000"/>
          <w:sz w:val="28"/>
          <w:szCs w:val="28"/>
        </w:rPr>
        <w:t>Sally J. Wadsworth, PhD, Principal Investigator, CU Boulder                                 </w:t>
      </w:r>
    </w:p>
    <w:p w14:paraId="4005FD4D" w14:textId="77777777" w:rsidR="00F46DF4" w:rsidRDefault="00F46DF4" w:rsidP="00F46DF4">
      <w:pPr>
        <w:pBdr>
          <w:left w:val="single" w:sz="24" w:space="4" w:color="8DB3E2"/>
        </w:pBdr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Robin P. Corley, PhD, co-Investigator, CU Boulder                                                     </w:t>
      </w:r>
    </w:p>
    <w:p w14:paraId="40D33E0D" w14:textId="77777777" w:rsidR="00F46DF4" w:rsidRDefault="00F46DF4" w:rsidP="00F46DF4">
      <w:pPr>
        <w:pBdr>
          <w:left w:val="single" w:sz="24" w:space="4" w:color="8DB3E2"/>
        </w:pBdr>
        <w:spacing w:after="0" w:line="240" w:lineRule="auto"/>
      </w:pPr>
      <w:r>
        <w:rPr>
          <w:rFonts w:ascii="Calibri" w:hAnsi="Calibri" w:cs="Calibri"/>
          <w:color w:val="000000"/>
          <w:sz w:val="28"/>
          <w:szCs w:val="28"/>
        </w:rPr>
        <w:t xml:space="preserve"> John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DeFries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, PhD, co-Investigator, CU Boulder          </w:t>
      </w:r>
    </w:p>
    <w:p w14:paraId="030052B7" w14:textId="77777777" w:rsidR="00F46DF4" w:rsidRDefault="00F46DF4" w:rsidP="00F46DF4">
      <w:pPr>
        <w:pBdr>
          <w:left w:val="single" w:sz="24" w:space="4" w:color="8DB3E2"/>
        </w:pBdr>
        <w:spacing w:after="0" w:line="240" w:lineRule="auto"/>
      </w:pPr>
      <w:r>
        <w:rPr>
          <w:rFonts w:ascii="Calibri" w:hAnsi="Calibri" w:cs="Calibri"/>
          <w:color w:val="000000"/>
          <w:sz w:val="28"/>
          <w:szCs w:val="28"/>
        </w:rPr>
        <w:t>Luke Evans, PhD, co-Investigator, CU Boulder </w:t>
      </w:r>
    </w:p>
    <w:p w14:paraId="3E71EFBA" w14:textId="77777777" w:rsidR="00F46DF4" w:rsidRDefault="00F46DF4" w:rsidP="00F46DF4">
      <w:pPr>
        <w:pBdr>
          <w:left w:val="single" w:sz="24" w:space="4" w:color="8DB3E2"/>
        </w:pBdr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Naomi Friedman, PhD, co-Investigator, CU Boulder                                                       </w:t>
      </w:r>
    </w:p>
    <w:p w14:paraId="340683B9" w14:textId="77777777" w:rsidR="00F46DF4" w:rsidRDefault="00F46DF4" w:rsidP="00F46DF4">
      <w:pPr>
        <w:pBdr>
          <w:left w:val="single" w:sz="24" w:space="4" w:color="8DB3E2"/>
        </w:pBdr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John K. Hewitt, PhD, co-Investigator, CU Boulder                                                       </w:t>
      </w:r>
    </w:p>
    <w:p w14:paraId="78F80FD1" w14:textId="77777777" w:rsidR="00F46DF4" w:rsidRDefault="00F46DF4" w:rsidP="00F46DF4">
      <w:pPr>
        <w:pBdr>
          <w:left w:val="single" w:sz="24" w:space="4" w:color="8DB3E2"/>
        </w:pBdr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Robert Plomin, PhD, co-Investigator (site PI), Kings College London</w:t>
      </w:r>
    </w:p>
    <w:p w14:paraId="5F83CD4B" w14:textId="77777777" w:rsidR="00F46DF4" w:rsidRDefault="00F46DF4" w:rsidP="00F46DF4">
      <w:pPr>
        <w:pBdr>
          <w:left w:val="single" w:sz="24" w:space="4" w:color="8DB3E2"/>
        </w:pBdr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Soo Rhee, PhD, co-Investigator, CU Boulder                             </w:t>
      </w:r>
    </w:p>
    <w:p w14:paraId="5E67A690" w14:textId="77777777" w:rsidR="00F46DF4" w:rsidRDefault="00F46DF4" w:rsidP="00F46DF4">
      <w:pPr>
        <w:pBdr>
          <w:left w:val="single" w:sz="24" w:space="4" w:color="8DB3E2"/>
        </w:pBdr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Andrew Smolen, PhD, co-Investigator, CU Boulder                                                       </w:t>
      </w:r>
    </w:p>
    <w:p w14:paraId="496DC6DE" w14:textId="77777777" w:rsidR="00F46DF4" w:rsidRDefault="00F46DF4" w:rsidP="00F46DF4">
      <w:pPr>
        <w:pBdr>
          <w:left w:val="single" w:sz="24" w:space="4" w:color="8DB3E2"/>
        </w:pBdr>
        <w:spacing w:after="0" w:line="240" w:lineRule="auto"/>
      </w:pPr>
      <w:r>
        <w:rPr>
          <w:rFonts w:ascii="Calibri" w:hAnsi="Calibri" w:cs="Calibri"/>
          <w:color w:val="000000"/>
          <w:sz w:val="28"/>
          <w:szCs w:val="28"/>
        </w:rPr>
        <w:t>Michael J. Stallings, PhD, co-Investigator, CU Boulder</w:t>
      </w:r>
    </w:p>
    <w:p w14:paraId="13730359" w14:textId="77777777" w:rsidR="00F46DF4" w:rsidRDefault="00F46DF4" w:rsidP="00F46DF4">
      <w:pPr>
        <w:pBdr>
          <w:left w:val="single" w:sz="24" w:space="4" w:color="8DB3E2"/>
        </w:pBdr>
        <w:spacing w:after="0" w:line="240" w:lineRule="auto"/>
      </w:pPr>
      <w:r>
        <w:rPr>
          <w:rFonts w:ascii="Calibri" w:hAnsi="Calibri" w:cs="Calibri"/>
          <w:color w:val="000000"/>
          <w:sz w:val="28"/>
          <w:szCs w:val="28"/>
        </w:rPr>
        <w:t xml:space="preserve">Martin J.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Sliwinski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, PhD, co-Investigator smartphone study, Penn State </w:t>
      </w:r>
    </w:p>
    <w:p w14:paraId="3E5438DC" w14:textId="77777777" w:rsidR="00F46DF4" w:rsidRDefault="00F46DF4" w:rsidP="00F46DF4">
      <w:pPr>
        <w:spacing w:after="0" w:line="240" w:lineRule="auto"/>
      </w:pPr>
    </w:p>
    <w:p w14:paraId="40162D5C" w14:textId="77777777" w:rsidR="00F46DF4" w:rsidRDefault="00F46DF4" w:rsidP="00F46DF4">
      <w:pPr>
        <w:spacing w:after="0" w:line="240" w:lineRule="auto"/>
      </w:pPr>
      <w:r>
        <w:rPr>
          <w:rFonts w:ascii="Calibri" w:hAnsi="Calibri" w:cs="Calibri"/>
          <w:b/>
          <w:bCs/>
          <w:color w:val="366091"/>
          <w:sz w:val="28"/>
          <w:szCs w:val="28"/>
        </w:rPr>
        <w:t>CATSLife1 Affiliated Investigators</w:t>
      </w:r>
    </w:p>
    <w:p w14:paraId="2DD6E94E" w14:textId="77777777" w:rsidR="00F46DF4" w:rsidRDefault="00F46DF4" w:rsidP="00F46DF4">
      <w:pPr>
        <w:spacing w:after="0" w:line="240" w:lineRule="auto"/>
      </w:pPr>
      <w:r>
        <w:rPr>
          <w:rFonts w:ascii="Calibri" w:hAnsi="Calibri" w:cs="Calibri"/>
          <w:color w:val="000000"/>
          <w:sz w:val="28"/>
          <w:szCs w:val="28"/>
        </w:rPr>
        <w:t>Jarrod Ellingson, PhD, CU Anschutz</w:t>
      </w:r>
    </w:p>
    <w:p w14:paraId="28C128BC" w14:textId="77777777" w:rsidR="00F46DF4" w:rsidRDefault="00F46DF4" w:rsidP="00F46DF4">
      <w:pPr>
        <w:spacing w:after="0" w:line="240" w:lineRule="auto"/>
      </w:pPr>
      <w:r>
        <w:rPr>
          <w:rFonts w:ascii="Calibri" w:hAnsi="Calibri" w:cs="Calibri"/>
          <w:color w:val="000000"/>
          <w:sz w:val="28"/>
          <w:szCs w:val="28"/>
        </w:rPr>
        <w:t xml:space="preserve">Elijah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Knaap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, PhD, UC Riverside</w:t>
      </w:r>
    </w:p>
    <w:p w14:paraId="15446E25" w14:textId="77777777" w:rsidR="00F46DF4" w:rsidRDefault="00F46DF4" w:rsidP="00F46DF4">
      <w:pPr>
        <w:spacing w:after="0" w:line="240" w:lineRule="auto"/>
      </w:pPr>
      <w:r>
        <w:rPr>
          <w:rFonts w:ascii="Calibri" w:hAnsi="Calibri" w:cs="Calibri"/>
          <w:color w:val="000000"/>
          <w:sz w:val="28"/>
          <w:szCs w:val="28"/>
        </w:rPr>
        <w:t>Elizabeth Munoz, PhD, UC Riverside now at UT Austin</w:t>
      </w:r>
    </w:p>
    <w:p w14:paraId="7D423D9B" w14:textId="77777777" w:rsidR="00F46DF4" w:rsidRDefault="00F46DF4" w:rsidP="00F46DF4">
      <w:pPr>
        <w:spacing w:after="0" w:line="240" w:lineRule="auto"/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Serigio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Rey, PhD, UC Riverside</w:t>
      </w:r>
    </w:p>
    <w:p w14:paraId="03027832" w14:textId="71425E0A" w:rsidR="004E454A" w:rsidRDefault="004E454A">
      <w:pPr>
        <w:rPr>
          <w:u w:val="single"/>
        </w:rPr>
      </w:pPr>
    </w:p>
    <w:p w14:paraId="14DD8EF2" w14:textId="77777777" w:rsidR="00F46DF4" w:rsidRDefault="00F46DF4">
      <w:pPr>
        <w:rPr>
          <w:u w:val="single"/>
        </w:rPr>
      </w:pPr>
      <w:r>
        <w:rPr>
          <w:u w:val="single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3428177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260955D" w14:textId="05D9A90D" w:rsidR="00982ECA" w:rsidRDefault="00982ECA">
          <w:pPr>
            <w:pStyle w:val="TOCHeading"/>
          </w:pPr>
          <w:r>
            <w:t>Contents</w:t>
          </w:r>
        </w:p>
        <w:p w14:paraId="70494B9A" w14:textId="15B6B92B" w:rsidR="00360BF6" w:rsidRDefault="00982EC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8170009" w:history="1">
            <w:r w:rsidR="00360BF6" w:rsidRPr="002D6D07">
              <w:rPr>
                <w:rStyle w:val="Hyperlink"/>
                <w:noProof/>
              </w:rPr>
              <w:t>Description:</w:t>
            </w:r>
            <w:r w:rsidR="00360BF6">
              <w:rPr>
                <w:noProof/>
                <w:webHidden/>
              </w:rPr>
              <w:tab/>
            </w:r>
            <w:r w:rsidR="00360BF6">
              <w:rPr>
                <w:noProof/>
                <w:webHidden/>
              </w:rPr>
              <w:fldChar w:fldCharType="begin"/>
            </w:r>
            <w:r w:rsidR="00360BF6">
              <w:rPr>
                <w:noProof/>
                <w:webHidden/>
              </w:rPr>
              <w:instrText xml:space="preserve"> PAGEREF _Toc108170009 \h </w:instrText>
            </w:r>
            <w:r w:rsidR="00360BF6">
              <w:rPr>
                <w:noProof/>
                <w:webHidden/>
              </w:rPr>
            </w:r>
            <w:r w:rsidR="00360BF6">
              <w:rPr>
                <w:noProof/>
                <w:webHidden/>
              </w:rPr>
              <w:fldChar w:fldCharType="separate"/>
            </w:r>
            <w:r w:rsidR="00360BF6">
              <w:rPr>
                <w:noProof/>
                <w:webHidden/>
              </w:rPr>
              <w:t>3</w:t>
            </w:r>
            <w:r w:rsidR="00360BF6">
              <w:rPr>
                <w:noProof/>
                <w:webHidden/>
              </w:rPr>
              <w:fldChar w:fldCharType="end"/>
            </w:r>
          </w:hyperlink>
        </w:p>
        <w:p w14:paraId="46E64822" w14:textId="6EE962FF" w:rsidR="00360BF6" w:rsidRDefault="00FB633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170010" w:history="1">
            <w:r w:rsidR="00360BF6" w:rsidRPr="002D6D07">
              <w:rPr>
                <w:rStyle w:val="Hyperlink"/>
                <w:noProof/>
              </w:rPr>
              <w:t>Associated Papers:</w:t>
            </w:r>
            <w:r w:rsidR="00360BF6">
              <w:rPr>
                <w:noProof/>
                <w:webHidden/>
              </w:rPr>
              <w:tab/>
            </w:r>
            <w:r w:rsidR="00360BF6">
              <w:rPr>
                <w:noProof/>
                <w:webHidden/>
              </w:rPr>
              <w:fldChar w:fldCharType="begin"/>
            </w:r>
            <w:r w:rsidR="00360BF6">
              <w:rPr>
                <w:noProof/>
                <w:webHidden/>
              </w:rPr>
              <w:instrText xml:space="preserve"> PAGEREF _Toc108170010 \h </w:instrText>
            </w:r>
            <w:r w:rsidR="00360BF6">
              <w:rPr>
                <w:noProof/>
                <w:webHidden/>
              </w:rPr>
            </w:r>
            <w:r w:rsidR="00360BF6">
              <w:rPr>
                <w:noProof/>
                <w:webHidden/>
              </w:rPr>
              <w:fldChar w:fldCharType="separate"/>
            </w:r>
            <w:r w:rsidR="00360BF6">
              <w:rPr>
                <w:noProof/>
                <w:webHidden/>
              </w:rPr>
              <w:t>3</w:t>
            </w:r>
            <w:r w:rsidR="00360BF6">
              <w:rPr>
                <w:noProof/>
                <w:webHidden/>
              </w:rPr>
              <w:fldChar w:fldCharType="end"/>
            </w:r>
          </w:hyperlink>
        </w:p>
        <w:p w14:paraId="0B6A1D7E" w14:textId="0290DAB4" w:rsidR="00360BF6" w:rsidRDefault="00FB633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170011" w:history="1">
            <w:r w:rsidR="00360BF6" w:rsidRPr="002D6D07">
              <w:rPr>
                <w:rStyle w:val="Hyperlink"/>
                <w:noProof/>
              </w:rPr>
              <w:t>Variable Table:</w:t>
            </w:r>
            <w:r w:rsidR="00360BF6">
              <w:rPr>
                <w:noProof/>
                <w:webHidden/>
              </w:rPr>
              <w:tab/>
            </w:r>
            <w:r w:rsidR="00360BF6">
              <w:rPr>
                <w:noProof/>
                <w:webHidden/>
              </w:rPr>
              <w:fldChar w:fldCharType="begin"/>
            </w:r>
            <w:r w:rsidR="00360BF6">
              <w:rPr>
                <w:noProof/>
                <w:webHidden/>
              </w:rPr>
              <w:instrText xml:space="preserve"> PAGEREF _Toc108170011 \h </w:instrText>
            </w:r>
            <w:r w:rsidR="00360BF6">
              <w:rPr>
                <w:noProof/>
                <w:webHidden/>
              </w:rPr>
            </w:r>
            <w:r w:rsidR="00360BF6">
              <w:rPr>
                <w:noProof/>
                <w:webHidden/>
              </w:rPr>
              <w:fldChar w:fldCharType="separate"/>
            </w:r>
            <w:r w:rsidR="00360BF6">
              <w:rPr>
                <w:noProof/>
                <w:webHidden/>
              </w:rPr>
              <w:t>3</w:t>
            </w:r>
            <w:r w:rsidR="00360BF6">
              <w:rPr>
                <w:noProof/>
                <w:webHidden/>
              </w:rPr>
              <w:fldChar w:fldCharType="end"/>
            </w:r>
          </w:hyperlink>
        </w:p>
        <w:p w14:paraId="00FA15C9" w14:textId="53863599" w:rsidR="00360BF6" w:rsidRDefault="00FB633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170012" w:history="1">
            <w:r w:rsidR="00360BF6" w:rsidRPr="002D6D07">
              <w:rPr>
                <w:rStyle w:val="Hyperlink"/>
                <w:noProof/>
                <w:lang w:val="fr-FR"/>
              </w:rPr>
              <w:t>Item Values:</w:t>
            </w:r>
            <w:r w:rsidR="00360BF6">
              <w:rPr>
                <w:noProof/>
                <w:webHidden/>
              </w:rPr>
              <w:tab/>
            </w:r>
            <w:r w:rsidR="00360BF6">
              <w:rPr>
                <w:noProof/>
                <w:webHidden/>
              </w:rPr>
              <w:fldChar w:fldCharType="begin"/>
            </w:r>
            <w:r w:rsidR="00360BF6">
              <w:rPr>
                <w:noProof/>
                <w:webHidden/>
              </w:rPr>
              <w:instrText xml:space="preserve"> PAGEREF _Toc108170012 \h </w:instrText>
            </w:r>
            <w:r w:rsidR="00360BF6">
              <w:rPr>
                <w:noProof/>
                <w:webHidden/>
              </w:rPr>
            </w:r>
            <w:r w:rsidR="00360BF6">
              <w:rPr>
                <w:noProof/>
                <w:webHidden/>
              </w:rPr>
              <w:fldChar w:fldCharType="separate"/>
            </w:r>
            <w:r w:rsidR="00360BF6">
              <w:rPr>
                <w:noProof/>
                <w:webHidden/>
              </w:rPr>
              <w:t>4</w:t>
            </w:r>
            <w:r w:rsidR="00360BF6">
              <w:rPr>
                <w:noProof/>
                <w:webHidden/>
              </w:rPr>
              <w:fldChar w:fldCharType="end"/>
            </w:r>
          </w:hyperlink>
        </w:p>
        <w:p w14:paraId="15227D8A" w14:textId="5FC883BA" w:rsidR="00360BF6" w:rsidRDefault="00FB633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170013" w:history="1">
            <w:r w:rsidR="00360BF6" w:rsidRPr="002D6D07">
              <w:rPr>
                <w:rStyle w:val="Hyperlink"/>
                <w:noProof/>
              </w:rPr>
              <w:t>Tricky Occupations:</w:t>
            </w:r>
            <w:r w:rsidR="00360BF6">
              <w:rPr>
                <w:noProof/>
                <w:webHidden/>
              </w:rPr>
              <w:tab/>
            </w:r>
            <w:r w:rsidR="00360BF6">
              <w:rPr>
                <w:noProof/>
                <w:webHidden/>
              </w:rPr>
              <w:fldChar w:fldCharType="begin"/>
            </w:r>
            <w:r w:rsidR="00360BF6">
              <w:rPr>
                <w:noProof/>
                <w:webHidden/>
              </w:rPr>
              <w:instrText xml:space="preserve"> PAGEREF _Toc108170013 \h </w:instrText>
            </w:r>
            <w:r w:rsidR="00360BF6">
              <w:rPr>
                <w:noProof/>
                <w:webHidden/>
              </w:rPr>
            </w:r>
            <w:r w:rsidR="00360BF6">
              <w:rPr>
                <w:noProof/>
                <w:webHidden/>
              </w:rPr>
              <w:fldChar w:fldCharType="separate"/>
            </w:r>
            <w:r w:rsidR="00360BF6">
              <w:rPr>
                <w:noProof/>
                <w:webHidden/>
              </w:rPr>
              <w:t>6</w:t>
            </w:r>
            <w:r w:rsidR="00360BF6">
              <w:rPr>
                <w:noProof/>
                <w:webHidden/>
              </w:rPr>
              <w:fldChar w:fldCharType="end"/>
            </w:r>
          </w:hyperlink>
        </w:p>
        <w:p w14:paraId="6736CF7A" w14:textId="4172793D" w:rsidR="00360BF6" w:rsidRDefault="00FB633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170014" w:history="1">
            <w:r w:rsidR="00360BF6" w:rsidRPr="002D6D07">
              <w:rPr>
                <w:rStyle w:val="Hyperlink"/>
                <w:noProof/>
              </w:rPr>
              <w:t>CLQ00009 rank and matched Census 2010 code</w:t>
            </w:r>
            <w:r w:rsidR="00360BF6">
              <w:rPr>
                <w:noProof/>
                <w:webHidden/>
              </w:rPr>
              <w:tab/>
            </w:r>
            <w:r w:rsidR="00360BF6">
              <w:rPr>
                <w:noProof/>
                <w:webHidden/>
              </w:rPr>
              <w:fldChar w:fldCharType="begin"/>
            </w:r>
            <w:r w:rsidR="00360BF6">
              <w:rPr>
                <w:noProof/>
                <w:webHidden/>
              </w:rPr>
              <w:instrText xml:space="preserve"> PAGEREF _Toc108170014 \h </w:instrText>
            </w:r>
            <w:r w:rsidR="00360BF6">
              <w:rPr>
                <w:noProof/>
                <w:webHidden/>
              </w:rPr>
            </w:r>
            <w:r w:rsidR="00360BF6">
              <w:rPr>
                <w:noProof/>
                <w:webHidden/>
              </w:rPr>
              <w:fldChar w:fldCharType="separate"/>
            </w:r>
            <w:r w:rsidR="00360BF6">
              <w:rPr>
                <w:noProof/>
                <w:webHidden/>
              </w:rPr>
              <w:t>8</w:t>
            </w:r>
            <w:r w:rsidR="00360BF6">
              <w:rPr>
                <w:noProof/>
                <w:webHidden/>
              </w:rPr>
              <w:fldChar w:fldCharType="end"/>
            </w:r>
          </w:hyperlink>
        </w:p>
        <w:p w14:paraId="0E4EE276" w14:textId="3CC27771" w:rsidR="00982ECA" w:rsidRDefault="00982ECA">
          <w:r>
            <w:rPr>
              <w:b/>
              <w:bCs/>
              <w:noProof/>
            </w:rPr>
            <w:fldChar w:fldCharType="end"/>
          </w:r>
        </w:p>
      </w:sdtContent>
    </w:sdt>
    <w:p w14:paraId="2A847706" w14:textId="69DFFF08" w:rsidR="00F46DF4" w:rsidRPr="00F46DF4" w:rsidRDefault="00F46DF4">
      <w:r w:rsidRPr="00F46DF4">
        <w:br w:type="page"/>
      </w:r>
    </w:p>
    <w:p w14:paraId="00000001" w14:textId="12C1A931" w:rsidR="007162E5" w:rsidRPr="00982ECA" w:rsidRDefault="006B23F8" w:rsidP="00982ECA">
      <w:pPr>
        <w:jc w:val="center"/>
        <w:rPr>
          <w:b/>
          <w:bCs/>
          <w:sz w:val="32"/>
          <w:szCs w:val="32"/>
        </w:rPr>
      </w:pPr>
      <w:r w:rsidRPr="00982ECA">
        <w:rPr>
          <w:b/>
          <w:bCs/>
          <w:sz w:val="32"/>
          <w:szCs w:val="32"/>
        </w:rPr>
        <w:lastRenderedPageBreak/>
        <w:t>Occupation Coding Review</w:t>
      </w:r>
    </w:p>
    <w:p w14:paraId="6A083EC9" w14:textId="2DB482CE" w:rsidR="00561F45" w:rsidRPr="00982ECA" w:rsidRDefault="007C4B3E" w:rsidP="00F46DF4">
      <w:pPr>
        <w:jc w:val="center"/>
        <w:rPr>
          <w:i/>
          <w:iCs/>
          <w:sz w:val="28"/>
          <w:szCs w:val="28"/>
        </w:rPr>
      </w:pPr>
      <w:r w:rsidRPr="00982ECA">
        <w:rPr>
          <w:i/>
          <w:iCs/>
          <w:sz w:val="28"/>
          <w:szCs w:val="28"/>
        </w:rPr>
        <w:t>Coding Guidelines for Tricky Occupations or Occupations Missing Titles</w:t>
      </w:r>
    </w:p>
    <w:p w14:paraId="44CD8DDB" w14:textId="77777777" w:rsidR="00982ECA" w:rsidRPr="00982ECA" w:rsidRDefault="00561F45" w:rsidP="00982ECA">
      <w:pPr>
        <w:pStyle w:val="Heading2"/>
        <w:rPr>
          <w:sz w:val="24"/>
          <w:szCs w:val="24"/>
          <w:u w:val="single"/>
        </w:rPr>
      </w:pPr>
      <w:bookmarkStart w:id="1" w:name="_Toc108170009"/>
      <w:r w:rsidRPr="00982ECA">
        <w:rPr>
          <w:sz w:val="24"/>
          <w:szCs w:val="24"/>
          <w:u w:val="single"/>
        </w:rPr>
        <w:t>Description:</w:t>
      </w:r>
      <w:bookmarkEnd w:id="1"/>
      <w:r w:rsidR="00A26EFC" w:rsidRPr="00982ECA">
        <w:rPr>
          <w:sz w:val="24"/>
          <w:szCs w:val="24"/>
          <w:u w:val="single"/>
        </w:rPr>
        <w:t xml:space="preserve"> </w:t>
      </w:r>
    </w:p>
    <w:p w14:paraId="30F45FC5" w14:textId="5959DDC8" w:rsidR="00561F45" w:rsidRPr="00C82823" w:rsidRDefault="00E179D2" w:rsidP="00982ECA">
      <w:r w:rsidRPr="00C82823">
        <w:t xml:space="preserve">For the </w:t>
      </w:r>
      <w:proofErr w:type="spellStart"/>
      <w:r w:rsidRPr="00C82823">
        <w:t>OnlineQ</w:t>
      </w:r>
      <w:proofErr w:type="spellEnd"/>
      <w:r w:rsidRPr="00C82823">
        <w:t xml:space="preserve">, participants were asked two open ended items pertaining to occupation: “What is the most important job you currently have?” and “What is the most important recent job you have had?” </w:t>
      </w:r>
      <w:r w:rsidR="008359FE" w:rsidRPr="00C82823">
        <w:t xml:space="preserve">where participants freely responded. In cases where participants responded with more than one job title/occupation, responses were separated. Research assistants were then instructed to review each response and code the response to the appropriate </w:t>
      </w:r>
      <w:r w:rsidR="003D6DA1" w:rsidRPr="00C82823">
        <w:t xml:space="preserve">U.S. </w:t>
      </w:r>
      <w:bookmarkStart w:id="2" w:name="_Hlk108161697"/>
      <w:r w:rsidR="003D6DA1" w:rsidRPr="00C82823">
        <w:t>2010 Census Occupation Code</w:t>
      </w:r>
      <w:r w:rsidR="001C4268" w:rsidRPr="00C82823">
        <w:t xml:space="preserve"> </w:t>
      </w:r>
      <w:bookmarkEnd w:id="2"/>
      <w:r w:rsidR="001C4268" w:rsidRPr="00C82823">
        <w:t>by matching the response as best possible</w:t>
      </w:r>
      <w:r w:rsidR="001A7F30">
        <w:t xml:space="preserve"> match</w:t>
      </w:r>
      <w:r w:rsidR="001C4268" w:rsidRPr="00C82823">
        <w:t xml:space="preserve"> to the associated Occupation Title</w:t>
      </w:r>
      <w:r w:rsidR="003D6DA1" w:rsidRPr="00C82823">
        <w:t>.</w:t>
      </w:r>
      <w:r w:rsidR="001C4268" w:rsidRPr="00C82823">
        <w:t xml:space="preserve"> </w:t>
      </w:r>
      <w:r w:rsidR="003D6DA1" w:rsidRPr="00C82823">
        <w:t xml:space="preserve"> </w:t>
      </w:r>
    </w:p>
    <w:p w14:paraId="4F181AFA" w14:textId="68797EAD" w:rsidR="00D56ACB" w:rsidRPr="00E179D2" w:rsidRDefault="00D56ACB">
      <w:r>
        <w:t xml:space="preserve">A consensus meeting was organized to set final codes for occupation responses. </w:t>
      </w:r>
      <w:r w:rsidR="002E181A">
        <w:t>Consensus members included the project PI</w:t>
      </w:r>
      <w:r w:rsidR="001A7F30">
        <w:t xml:space="preserve">, </w:t>
      </w:r>
      <w:r w:rsidR="002E181A">
        <w:t>several graduate students</w:t>
      </w:r>
      <w:r w:rsidR="001A7F30">
        <w:t>, and lab manager</w:t>
      </w:r>
      <w:r w:rsidR="002E181A">
        <w:t xml:space="preserve">. </w:t>
      </w:r>
      <w:r w:rsidR="001A7F30">
        <w:t xml:space="preserve">Original coded entries were reviewed for accuracy and under cases where disagreement existed between RAs on code assignment, consensus members chose the final assigned code. </w:t>
      </w:r>
    </w:p>
    <w:p w14:paraId="3E105307" w14:textId="28BB8A10" w:rsidR="003149B1" w:rsidRPr="00E179D2" w:rsidRDefault="007C4B3E" w:rsidP="003149B1">
      <w:pPr>
        <w:spacing w:after="0" w:line="276" w:lineRule="auto"/>
        <w:rPr>
          <w:b/>
          <w:bCs/>
        </w:rPr>
      </w:pPr>
      <w:r w:rsidRPr="00E179D2">
        <w:rPr>
          <w:b/>
          <w:bCs/>
        </w:rPr>
        <w:t>Consensus Grou</w:t>
      </w:r>
      <w:r w:rsidR="003149B1" w:rsidRPr="00E179D2">
        <w:rPr>
          <w:b/>
          <w:bCs/>
        </w:rPr>
        <w:t>p</w:t>
      </w:r>
      <w:r w:rsidRPr="00E179D2">
        <w:rPr>
          <w:b/>
          <w:bCs/>
        </w:rPr>
        <w:t xml:space="preserve"> </w:t>
      </w:r>
      <w:r w:rsidR="002E181A">
        <w:rPr>
          <w:b/>
          <w:bCs/>
        </w:rPr>
        <w:t>Members</w:t>
      </w:r>
    </w:p>
    <w:p w14:paraId="7868DEDD" w14:textId="5324990C" w:rsidR="007C4B3E" w:rsidRPr="009877FF" w:rsidRDefault="007C4B3E" w:rsidP="003149B1">
      <w:pPr>
        <w:spacing w:after="0" w:line="276" w:lineRule="auto"/>
      </w:pPr>
      <w:r w:rsidRPr="009877FF">
        <w:t>Chandra Reynolds</w:t>
      </w:r>
    </w:p>
    <w:p w14:paraId="4361C9C9" w14:textId="29912B17" w:rsidR="007C4B3E" w:rsidRDefault="007C4B3E" w:rsidP="003149B1">
      <w:pPr>
        <w:spacing w:after="0" w:line="240" w:lineRule="auto"/>
      </w:pPr>
      <w:r>
        <w:t xml:space="preserve">Shandell </w:t>
      </w:r>
      <w:proofErr w:type="spellStart"/>
      <w:r>
        <w:t>Pahlen</w:t>
      </w:r>
      <w:proofErr w:type="spellEnd"/>
    </w:p>
    <w:p w14:paraId="412ECE0C" w14:textId="1039AD7A" w:rsidR="007C4B3E" w:rsidRDefault="007C4B3E" w:rsidP="003149B1">
      <w:pPr>
        <w:spacing w:after="0" w:line="240" w:lineRule="auto"/>
      </w:pPr>
      <w:r>
        <w:t>F</w:t>
      </w:r>
      <w:r w:rsidR="002E181A">
        <w:t>ared</w:t>
      </w:r>
      <w:r>
        <w:t xml:space="preserve"> </w:t>
      </w:r>
      <w:proofErr w:type="spellStart"/>
      <w:r>
        <w:t>D</w:t>
      </w:r>
      <w:r w:rsidR="00120100">
        <w:t>u</w:t>
      </w:r>
      <w:r>
        <w:t>ngore</w:t>
      </w:r>
      <w:proofErr w:type="spellEnd"/>
    </w:p>
    <w:p w14:paraId="4CEE1227" w14:textId="40077EE9" w:rsidR="00561F45" w:rsidRDefault="007C4B3E" w:rsidP="00666709">
      <w:pPr>
        <w:spacing w:after="0" w:line="240" w:lineRule="auto"/>
      </w:pPr>
      <w:r>
        <w:t>Chloe Myers</w:t>
      </w:r>
    </w:p>
    <w:p w14:paraId="42B9E829" w14:textId="0FC0E91B" w:rsidR="003149B1" w:rsidRPr="00C82823" w:rsidRDefault="003149B1" w:rsidP="00C82823">
      <w:pPr>
        <w:pStyle w:val="Heading2"/>
        <w:rPr>
          <w:sz w:val="24"/>
          <w:szCs w:val="24"/>
          <w:u w:val="single"/>
        </w:rPr>
      </w:pPr>
      <w:bookmarkStart w:id="3" w:name="_Toc108170010"/>
      <w:r w:rsidRPr="00C82823">
        <w:rPr>
          <w:sz w:val="24"/>
          <w:szCs w:val="24"/>
          <w:u w:val="single"/>
        </w:rPr>
        <w:t>Associated Papers:</w:t>
      </w:r>
      <w:bookmarkEnd w:id="3"/>
    </w:p>
    <w:p w14:paraId="76BB64BB" w14:textId="1AB294FC" w:rsidR="002E181A" w:rsidRDefault="002E181A" w:rsidP="00666709">
      <w:pPr>
        <w:spacing w:after="0"/>
      </w:pPr>
    </w:p>
    <w:p w14:paraId="500A4A62" w14:textId="5230F60A" w:rsidR="001A7F30" w:rsidRDefault="001A7F30" w:rsidP="00666709">
      <w:pPr>
        <w:spacing w:after="0"/>
      </w:pPr>
      <w:r>
        <w:t xml:space="preserve">Literature for census code for homemaker. </w:t>
      </w:r>
      <w:hyperlink w:anchor="Homemaker_background" w:history="1">
        <w:r w:rsidRPr="001A7F30">
          <w:rPr>
            <w:rStyle w:val="Hyperlink"/>
          </w:rPr>
          <w:t>To review details on decision.</w:t>
        </w:r>
      </w:hyperlink>
      <w:r>
        <w:t xml:space="preserve"> </w:t>
      </w:r>
    </w:p>
    <w:p w14:paraId="5EF16C30" w14:textId="77777777" w:rsidR="001A7F30" w:rsidRDefault="001A7F30" w:rsidP="00666709">
      <w:pPr>
        <w:spacing w:after="0"/>
      </w:pPr>
    </w:p>
    <w:p w14:paraId="05D4FDDD" w14:textId="49B3FD90" w:rsidR="001A7F30" w:rsidRPr="001A7F30" w:rsidRDefault="001A7F30" w:rsidP="00962A6D">
      <w:pPr>
        <w:pStyle w:val="EndNoteBibliography"/>
        <w:ind w:left="720" w:hanging="720"/>
      </w:pPr>
      <w:r w:rsidRPr="001A7F30">
        <w:t xml:space="preserve">Foster, R. H., Kanotra, S., Stern, M., &amp; Elsea, S. H. (2011). Educational and occupational aspirations among mothers caring for a child with Smith-Magenis Syndrome. </w:t>
      </w:r>
      <w:r w:rsidRPr="001A7F30">
        <w:rPr>
          <w:i/>
        </w:rPr>
        <w:t>Journal of Developmental and Physical Disabilities, 23</w:t>
      </w:r>
      <w:r w:rsidRPr="001A7F30">
        <w:t xml:space="preserve">(6), 501-514. </w:t>
      </w:r>
    </w:p>
    <w:p w14:paraId="1AA058A7" w14:textId="3179B121" w:rsidR="001A7F30" w:rsidRDefault="001A7F30" w:rsidP="00962A6D">
      <w:pPr>
        <w:pStyle w:val="EndNoteBibliography"/>
        <w:ind w:left="720" w:hanging="720"/>
      </w:pPr>
      <w:r w:rsidRPr="001A7F30">
        <w:t xml:space="preserve">Motz, P. (2018). </w:t>
      </w:r>
      <w:r w:rsidRPr="001A7F30">
        <w:rPr>
          <w:i/>
        </w:rPr>
        <w:t>Occupational exposure to metals and impact on dementia incidence</w:t>
      </w:r>
      <w:r w:rsidRPr="001A7F30">
        <w:t xml:space="preserve"> </w:t>
      </w:r>
    </w:p>
    <w:p w14:paraId="248D0E6B" w14:textId="425353DD" w:rsidR="00962A6D" w:rsidRDefault="00962A6D" w:rsidP="00962A6D">
      <w:pPr>
        <w:pStyle w:val="EndNoteBibliography"/>
        <w:ind w:left="720" w:hanging="720"/>
      </w:pPr>
    </w:p>
    <w:p w14:paraId="11C50EDE" w14:textId="108F57FE" w:rsidR="00962A6D" w:rsidRPr="00962A6D" w:rsidRDefault="00962A6D" w:rsidP="00962A6D">
      <w:pPr>
        <w:pStyle w:val="EndNoteBibliography"/>
        <w:ind w:left="720" w:hanging="720"/>
        <w:rPr>
          <w:b/>
          <w:u w:val="single"/>
        </w:rPr>
      </w:pPr>
      <w:r w:rsidRPr="00962A6D">
        <w:rPr>
          <w:b/>
          <w:u w:val="single"/>
        </w:rPr>
        <w:t xml:space="preserve">Occupation Indices and Resources </w:t>
      </w:r>
    </w:p>
    <w:p w14:paraId="7CC91602" w14:textId="4C78B547" w:rsidR="00962A6D" w:rsidRDefault="00FB6334" w:rsidP="00962A6D">
      <w:pPr>
        <w:pStyle w:val="EndNoteBibliography"/>
        <w:ind w:left="720" w:hanging="720"/>
      </w:pPr>
      <w:hyperlink r:id="rId7" w:history="1">
        <w:r w:rsidR="00962A6D" w:rsidRPr="00962A6D">
          <w:rPr>
            <w:rStyle w:val="Hyperlink"/>
          </w:rPr>
          <w:t>Census 2010 Industry Index</w:t>
        </w:r>
      </w:hyperlink>
      <w:r w:rsidR="00962A6D">
        <w:t xml:space="preserve"> &amp; </w:t>
      </w:r>
      <w:hyperlink r:id="rId8" w:history="1">
        <w:r w:rsidR="00962A6D" w:rsidRPr="00962A6D">
          <w:rPr>
            <w:rStyle w:val="Hyperlink"/>
          </w:rPr>
          <w:t>Census 2010 Occupation Index</w:t>
        </w:r>
      </w:hyperlink>
    </w:p>
    <w:p w14:paraId="6A1822FC" w14:textId="43011FBC" w:rsidR="00962A6D" w:rsidRDefault="00FB6334" w:rsidP="00962A6D">
      <w:pPr>
        <w:pStyle w:val="EndNoteBibliography"/>
        <w:ind w:left="720" w:hanging="720"/>
      </w:pPr>
      <w:hyperlink r:id="rId9" w:history="1">
        <w:r w:rsidR="00962A6D" w:rsidRPr="00962A6D">
          <w:rPr>
            <w:rStyle w:val="Hyperlink"/>
          </w:rPr>
          <w:t>O*Net</w:t>
        </w:r>
      </w:hyperlink>
      <w:r w:rsidR="00962A6D">
        <w:t xml:space="preserve"> </w:t>
      </w:r>
      <w:bookmarkStart w:id="4" w:name="_Toc108170011"/>
    </w:p>
    <w:p w14:paraId="1D2B550D" w14:textId="35C7AD9E" w:rsidR="00962A6D" w:rsidRDefault="00962A6D" w:rsidP="00962A6D">
      <w:pPr>
        <w:pStyle w:val="EndNoteBibliography"/>
        <w:ind w:left="720" w:hanging="720"/>
      </w:pPr>
    </w:p>
    <w:p w14:paraId="485C48DC" w14:textId="77777777" w:rsidR="005848C1" w:rsidRPr="00962A6D" w:rsidRDefault="005848C1" w:rsidP="00962A6D">
      <w:pPr>
        <w:pStyle w:val="EndNoteBibliography"/>
        <w:ind w:left="720" w:hanging="720"/>
      </w:pPr>
    </w:p>
    <w:p w14:paraId="0421B6CD" w14:textId="1E2056D8" w:rsidR="003149B1" w:rsidRPr="00C82823" w:rsidRDefault="003149B1" w:rsidP="00C82823">
      <w:pPr>
        <w:pStyle w:val="Heading2"/>
        <w:rPr>
          <w:sz w:val="24"/>
          <w:szCs w:val="24"/>
          <w:u w:val="single"/>
        </w:rPr>
      </w:pPr>
      <w:r w:rsidRPr="00C82823">
        <w:rPr>
          <w:sz w:val="24"/>
          <w:szCs w:val="24"/>
          <w:u w:val="single"/>
        </w:rPr>
        <w:lastRenderedPageBreak/>
        <w:t>Variable Table:</w:t>
      </w:r>
      <w:bookmarkEnd w:id="4"/>
    </w:p>
    <w:p w14:paraId="4D030FC7" w14:textId="0C57E04C" w:rsidR="003149B1" w:rsidRDefault="00561F45">
      <w:r w:rsidRPr="005848C1">
        <w:rPr>
          <w:u w:val="single"/>
        </w:rPr>
        <w:t>Datafile</w:t>
      </w:r>
      <w:r w:rsidR="005848C1">
        <w:t>s</w:t>
      </w:r>
      <w:r w:rsidR="003149B1">
        <w:t>:</w:t>
      </w:r>
      <w:r w:rsidR="005848C1">
        <w:t xml:space="preserve"> </w:t>
      </w:r>
    </w:p>
    <w:p w14:paraId="167F48A2" w14:textId="0DDB5623" w:rsidR="005848C1" w:rsidRDefault="005848C1">
      <w:r>
        <w:t xml:space="preserve">Long format: </w:t>
      </w:r>
      <w:r w:rsidRPr="003149B1">
        <w:t>job_census_code_</w:t>
      </w:r>
      <w:r>
        <w:t>long_29</w:t>
      </w:r>
      <w:r w:rsidRPr="003149B1">
        <w:t>JUL22.sav</w:t>
      </w:r>
    </w:p>
    <w:p w14:paraId="6971A207" w14:textId="6EE7DD35" w:rsidR="005848C1" w:rsidRPr="003149B1" w:rsidRDefault="005848C1">
      <w:r>
        <w:t>Wide format:</w:t>
      </w:r>
      <w:r w:rsidRPr="005848C1">
        <w:t xml:space="preserve"> </w:t>
      </w:r>
      <w:r w:rsidRPr="003149B1">
        <w:t>job_census_code_</w:t>
      </w:r>
      <w:r>
        <w:t>wide_29</w:t>
      </w:r>
      <w:r w:rsidRPr="003149B1">
        <w:t>JUL22.sav</w:t>
      </w:r>
    </w:p>
    <w:p w14:paraId="308E7455" w14:textId="328430F1" w:rsidR="00561F45" w:rsidRDefault="00561F45">
      <w:r w:rsidRPr="005848C1">
        <w:rPr>
          <w:u w:val="single"/>
        </w:rPr>
        <w:t>Logbook</w:t>
      </w:r>
      <w:r w:rsidR="003149B1">
        <w:t xml:space="preserve">: </w:t>
      </w:r>
      <w:proofErr w:type="spellStart"/>
      <w:r w:rsidR="003149B1" w:rsidRPr="003149B1">
        <w:t>LOGBOOK_Final</w:t>
      </w:r>
      <w:proofErr w:type="spellEnd"/>
      <w:r w:rsidR="003149B1" w:rsidRPr="003149B1">
        <w:t xml:space="preserve"> Census Codes.docx</w:t>
      </w:r>
    </w:p>
    <w:p w14:paraId="1456582F" w14:textId="7B022413" w:rsidR="005848C1" w:rsidRDefault="005848C1">
      <w:r>
        <w:t xml:space="preserve">Table below corresponds to the long format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4"/>
        <w:gridCol w:w="3598"/>
        <w:gridCol w:w="1323"/>
        <w:gridCol w:w="1445"/>
      </w:tblGrid>
      <w:tr w:rsidR="00B42361" w14:paraId="4203166B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5DF64" w14:textId="6F573EB6" w:rsidR="00120100" w:rsidRDefault="001201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Variable </w:t>
            </w:r>
            <w:proofErr w:type="gramStart"/>
            <w:r>
              <w:rPr>
                <w:b/>
                <w:bCs/>
              </w:rPr>
              <w:t>Name</w:t>
            </w:r>
            <w:r w:rsidR="00B42361">
              <w:rPr>
                <w:b/>
                <w:bCs/>
              </w:rPr>
              <w:t>(</w:t>
            </w:r>
            <w:proofErr w:type="gramEnd"/>
            <w:r w:rsidR="00B42361" w:rsidRPr="00B42361">
              <w:rPr>
                <w:rStyle w:val="Hyperlink"/>
                <w:sz w:val="22"/>
                <w:szCs w:val="22"/>
              </w:rPr>
              <w:t>link to tricky coding guidelines</w:t>
            </w:r>
            <w:r w:rsidR="00B4236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7FE7C" w14:textId="77777777" w:rsidR="00120100" w:rsidRDefault="001201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A97E3" w14:textId="77777777" w:rsidR="00120100" w:rsidRDefault="001201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Subscale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1CC2F" w14:textId="77777777" w:rsidR="00120100" w:rsidRDefault="001201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Value Label </w:t>
            </w:r>
          </w:p>
        </w:tc>
      </w:tr>
      <w:tr w:rsidR="00B42361" w14:paraId="6280A7C9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FDD91" w14:textId="590A5E09" w:rsidR="00120100" w:rsidRDefault="0012010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BD39" w14:textId="7DC67654" w:rsidR="00120100" w:rsidRDefault="0012010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EFA5D" w14:textId="77777777" w:rsidR="00120100" w:rsidRDefault="001201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7A6A4" w14:textId="41B66668" w:rsidR="00120100" w:rsidRDefault="0012010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42361" w14:paraId="61B953EB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3838" w14:textId="27CE92E5" w:rsidR="00120100" w:rsidRDefault="0023220F">
            <w:pPr>
              <w:spacing w:after="0" w:line="240" w:lineRule="auto"/>
            </w:pPr>
            <w:r w:rsidRPr="0023220F">
              <w:t>CLQ00001</w:t>
            </w:r>
            <w:r w:rsidR="00120100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90CA" w14:textId="2FA6F834" w:rsidR="00120100" w:rsidRDefault="003970EF">
            <w:pPr>
              <w:spacing w:after="0" w:line="240" w:lineRule="auto"/>
            </w:pPr>
            <w:r>
              <w:t>What is the highest year of school you have completed?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640E" w14:textId="42371A78" w:rsidR="00120100" w:rsidRDefault="007D0595">
            <w:r>
              <w:t>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62A6" w14:textId="6F9A91F1" w:rsidR="00120100" w:rsidRDefault="00FB6334">
            <w:pPr>
              <w:spacing w:after="0" w:line="240" w:lineRule="auto"/>
              <w:rPr>
                <w:sz w:val="22"/>
                <w:szCs w:val="22"/>
              </w:rPr>
            </w:pPr>
            <w:hyperlink w:anchor="OriginalQEdu" w:history="1">
              <w:r w:rsidR="007D0595" w:rsidRPr="00A16962">
                <w:rPr>
                  <w:rStyle w:val="Hyperlink"/>
                  <w:sz w:val="22"/>
                  <w:szCs w:val="22"/>
                </w:rPr>
                <w:t>Original Q-Edu</w:t>
              </w:r>
            </w:hyperlink>
          </w:p>
        </w:tc>
      </w:tr>
      <w:tr w:rsidR="00B42361" w14:paraId="4A323A4C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AC1B" w14:textId="17149AF5" w:rsidR="0023220F" w:rsidRPr="0023220F" w:rsidRDefault="0023220F">
            <w:pPr>
              <w:spacing w:after="0" w:line="240" w:lineRule="auto"/>
            </w:pPr>
            <w:r w:rsidRPr="0023220F">
              <w:t>CLQ00005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6E77" w14:textId="28AE0D90" w:rsidR="0023220F" w:rsidRDefault="0023220F">
            <w:pPr>
              <w:spacing w:after="0" w:line="240" w:lineRule="auto"/>
            </w:pPr>
            <w:r w:rsidRPr="0023220F">
              <w:t>Do you currently have a job</w:t>
            </w:r>
            <w:r w:rsidR="003970EF">
              <w:t xml:space="preserve"> (paid or voluntary)</w:t>
            </w:r>
            <w:r w:rsidRPr="0023220F"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7904" w14:textId="5E2ACDCE" w:rsidR="0023220F" w:rsidRDefault="007D0595">
            <w: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4141" w14:textId="7E628F5A" w:rsidR="0023220F" w:rsidRDefault="00FB6334">
            <w:pPr>
              <w:spacing w:after="0" w:line="240" w:lineRule="auto"/>
              <w:rPr>
                <w:sz w:val="22"/>
                <w:szCs w:val="22"/>
              </w:rPr>
            </w:pPr>
            <w:hyperlink w:anchor="OriginalQJob" w:history="1">
              <w:r w:rsidR="007D0595" w:rsidRPr="00A16962">
                <w:rPr>
                  <w:rStyle w:val="Hyperlink"/>
                  <w:sz w:val="22"/>
                  <w:szCs w:val="22"/>
                </w:rPr>
                <w:t>Original Q – Job</w:t>
              </w:r>
            </w:hyperlink>
          </w:p>
        </w:tc>
      </w:tr>
      <w:tr w:rsidR="00B42361" w14:paraId="240D7338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FED9" w14:textId="1039FBBD" w:rsidR="0023220F" w:rsidRPr="0023220F" w:rsidRDefault="0023220F">
            <w:pPr>
              <w:spacing w:after="0" w:line="240" w:lineRule="auto"/>
            </w:pPr>
            <w:r w:rsidRPr="0023220F">
              <w:t>CLQ00006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7578" w14:textId="5C9D7A0C" w:rsidR="003970EF" w:rsidRDefault="003970EF">
            <w:pPr>
              <w:spacing w:after="0" w:line="240" w:lineRule="auto"/>
            </w:pPr>
            <w:r>
              <w:t>What is the most important job you currently have? (if you would rather not answer, please write n/a in the box)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3DA1" w14:textId="1B084450" w:rsidR="0023220F" w:rsidRDefault="007D0595">
            <w: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3CCE" w14:textId="0A064169" w:rsidR="0023220F" w:rsidRDefault="0023220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42361" w14:paraId="74266E94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0667" w14:textId="16D99591" w:rsidR="0023220F" w:rsidRPr="0023220F" w:rsidRDefault="0023220F">
            <w:pPr>
              <w:spacing w:after="0" w:line="240" w:lineRule="auto"/>
            </w:pPr>
            <w:r w:rsidRPr="0023220F">
              <w:t>CLQ00008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9A3F" w14:textId="4802868A" w:rsidR="0023220F" w:rsidRDefault="003970EF">
            <w:pPr>
              <w:spacing w:after="0" w:line="240" w:lineRule="auto"/>
            </w:pPr>
            <w:r>
              <w:t>What is the most important recent job you have had?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5441" w14:textId="2731746D" w:rsidR="0023220F" w:rsidRDefault="007D0595">
            <w: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14A3" w14:textId="51496372" w:rsidR="0023220F" w:rsidRDefault="0023220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42361" w14:paraId="4DF01F41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24E5" w14:textId="2CF6EA50" w:rsidR="0023220F" w:rsidRPr="0023220F" w:rsidRDefault="0023220F">
            <w:pPr>
              <w:spacing w:after="0" w:line="240" w:lineRule="auto"/>
            </w:pPr>
            <w:r w:rsidRPr="0023220F">
              <w:t>CLQ00009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3C42" w14:textId="68D0479C" w:rsidR="0023220F" w:rsidRDefault="003970EF">
            <w:pPr>
              <w:spacing w:after="0" w:line="240" w:lineRule="auto"/>
            </w:pPr>
            <w:r>
              <w:t>Rate your position at current job or if not currently employed, your most recent job. Which category best describes(d) your job?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8C5D" w14:textId="56FF366C" w:rsidR="0023220F" w:rsidRDefault="007D0595">
            <w: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A433" w14:textId="5E32D361" w:rsidR="0023220F" w:rsidRDefault="00FB6334">
            <w:pPr>
              <w:spacing w:after="0" w:line="240" w:lineRule="auto"/>
              <w:rPr>
                <w:sz w:val="22"/>
                <w:szCs w:val="22"/>
              </w:rPr>
            </w:pPr>
            <w:hyperlink w:anchor="OriginalQJobCategory" w:history="1">
              <w:r w:rsidR="007D0595" w:rsidRPr="00A16962">
                <w:rPr>
                  <w:rStyle w:val="Hyperlink"/>
                  <w:sz w:val="22"/>
                  <w:szCs w:val="22"/>
                </w:rPr>
                <w:t>Original Q – Job Cat</w:t>
              </w:r>
            </w:hyperlink>
          </w:p>
        </w:tc>
      </w:tr>
      <w:tr w:rsidR="00B42361" w14:paraId="21109615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06C5" w14:textId="4E1D3883" w:rsidR="0023220F" w:rsidRPr="0023220F" w:rsidRDefault="0023220F">
            <w:pPr>
              <w:spacing w:after="0" w:line="240" w:lineRule="auto"/>
            </w:pPr>
            <w:proofErr w:type="spellStart"/>
            <w:r w:rsidRPr="0023220F">
              <w:t>job_lowercase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7E6B" w14:textId="027C9D84" w:rsidR="0023220F" w:rsidRDefault="003970EF">
            <w:pPr>
              <w:spacing w:after="0" w:line="240" w:lineRule="auto"/>
            </w:pPr>
            <w:r>
              <w:t xml:space="preserve">Participant response - The most important current or recent job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BA52" w14:textId="17D7BC5B" w:rsidR="0023220F" w:rsidRDefault="007D0595">
            <w: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A166" w14:textId="48CFCB38" w:rsidR="0023220F" w:rsidRDefault="00FB6334">
            <w:pPr>
              <w:spacing w:after="0" w:line="240" w:lineRule="auto"/>
              <w:rPr>
                <w:sz w:val="22"/>
                <w:szCs w:val="22"/>
              </w:rPr>
            </w:pPr>
            <w:hyperlink w:anchor="Job" w:history="1">
              <w:r w:rsidR="005E078E" w:rsidRPr="0017465F">
                <w:rPr>
                  <w:rStyle w:val="Hyperlink"/>
                  <w:sz w:val="22"/>
                  <w:szCs w:val="22"/>
                </w:rPr>
                <w:t>Job</w:t>
              </w:r>
            </w:hyperlink>
          </w:p>
        </w:tc>
      </w:tr>
      <w:tr w:rsidR="00B42361" w14:paraId="764EB309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B3BF" w14:textId="6267857C" w:rsidR="0023220F" w:rsidRPr="0023220F" w:rsidRDefault="0023220F">
            <w:pPr>
              <w:spacing w:after="0" w:line="240" w:lineRule="auto"/>
            </w:pPr>
            <w:r w:rsidRPr="0023220F">
              <w:t>Census_2010code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70DD" w14:textId="7BD38BAF" w:rsidR="0023220F" w:rsidRDefault="00FB6334">
            <w:pPr>
              <w:spacing w:after="0" w:line="240" w:lineRule="auto"/>
            </w:pPr>
            <w:r w:rsidRPr="00FB6334">
              <w:t>2010 Census Occupation Code (4 digit code) or SOC code if census unavailable (9 alphanumeric digits)</w:t>
            </w:r>
            <w:bookmarkStart w:id="5" w:name="_GoBack"/>
            <w:bookmarkEnd w:id="5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BD41" w14:textId="4A61B0D8" w:rsidR="0023220F" w:rsidRDefault="007D0595">
            <w: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0E6" w14:textId="59E71D45" w:rsidR="0023220F" w:rsidRDefault="00FB6334">
            <w:pPr>
              <w:spacing w:after="0" w:line="240" w:lineRule="auto"/>
              <w:rPr>
                <w:sz w:val="22"/>
                <w:szCs w:val="22"/>
              </w:rPr>
            </w:pPr>
            <w:hyperlink w:anchor="Code" w:history="1">
              <w:r w:rsidR="005E078E" w:rsidRPr="0017465F">
                <w:rPr>
                  <w:rStyle w:val="Hyperlink"/>
                  <w:sz w:val="22"/>
                  <w:szCs w:val="22"/>
                </w:rPr>
                <w:t>Code</w:t>
              </w:r>
            </w:hyperlink>
          </w:p>
        </w:tc>
      </w:tr>
      <w:tr w:rsidR="00B42361" w14:paraId="1D657CFC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387A" w14:textId="57E34222" w:rsidR="0023220F" w:rsidRPr="0023220F" w:rsidRDefault="0023220F">
            <w:pPr>
              <w:spacing w:after="0" w:line="240" w:lineRule="auto"/>
            </w:pPr>
            <w:proofErr w:type="spellStart"/>
            <w:r w:rsidRPr="0023220F">
              <w:t>identifiable_job_title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591F" w14:textId="5316022E" w:rsidR="0023220F" w:rsidRDefault="007D0595">
            <w:pPr>
              <w:spacing w:after="0" w:line="240" w:lineRule="auto"/>
            </w:pPr>
            <w:r w:rsidRPr="007D0595">
              <w:t>Participant response is identifiable job title found and coded using 2010 Occupational Census Codes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A19A" w14:textId="20CA3ABE" w:rsidR="0023220F" w:rsidRDefault="007D0595">
            <w: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5248" w14:textId="0C3F6B7A" w:rsidR="0023220F" w:rsidRDefault="00FB6334">
            <w:pPr>
              <w:spacing w:after="0" w:line="240" w:lineRule="auto"/>
              <w:rPr>
                <w:sz w:val="22"/>
                <w:szCs w:val="22"/>
              </w:rPr>
            </w:pPr>
            <w:hyperlink w:anchor="Job" w:history="1">
              <w:r w:rsidR="0017465F" w:rsidRPr="0017465F">
                <w:rPr>
                  <w:rStyle w:val="Hyperlink"/>
                  <w:sz w:val="22"/>
                  <w:szCs w:val="22"/>
                </w:rPr>
                <w:t>Job</w:t>
              </w:r>
            </w:hyperlink>
          </w:p>
        </w:tc>
      </w:tr>
      <w:tr w:rsidR="00B42361" w14:paraId="3CAB52F0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A15D" w14:textId="25B338B8" w:rsidR="0023220F" w:rsidRPr="0023220F" w:rsidRDefault="00FB6334">
            <w:pPr>
              <w:spacing w:after="0" w:line="240" w:lineRule="auto"/>
            </w:pPr>
            <w:hyperlink w:anchor="locationonly" w:history="1">
              <w:proofErr w:type="spellStart"/>
              <w:r w:rsidR="0023220F" w:rsidRPr="00C82C20">
                <w:rPr>
                  <w:rStyle w:val="Hyperlink"/>
                </w:rPr>
                <w:t>nonidentifiable_job_title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3145" w14:textId="3FB54BA9" w:rsidR="0023220F" w:rsidRDefault="007D0595">
            <w:pPr>
              <w:spacing w:after="0" w:line="240" w:lineRule="auto"/>
            </w:pPr>
            <w:r w:rsidRPr="007D0595">
              <w:t xml:space="preserve">Participant response - job title undisclosed </w:t>
            </w:r>
            <w:r w:rsidR="00D1689C">
              <w:t>coded to</w:t>
            </w:r>
            <w:r w:rsidRPr="007D0595">
              <w:t xml:space="preserve"> job category or additional review noted in scheme to code for 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FEA7" w14:textId="093C5090" w:rsidR="0023220F" w:rsidRDefault="007D0595">
            <w: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3DAA" w14:textId="51AF8A58" w:rsidR="0023220F" w:rsidRDefault="00FB6334">
            <w:pPr>
              <w:spacing w:after="0" w:line="240" w:lineRule="auto"/>
              <w:rPr>
                <w:sz w:val="22"/>
                <w:szCs w:val="22"/>
              </w:rPr>
            </w:pPr>
            <w:hyperlink w:anchor="Job" w:history="1">
              <w:r w:rsidR="0017465F" w:rsidRPr="0017465F">
                <w:rPr>
                  <w:rStyle w:val="Hyperlink"/>
                  <w:sz w:val="22"/>
                  <w:szCs w:val="22"/>
                </w:rPr>
                <w:t>Job</w:t>
              </w:r>
            </w:hyperlink>
          </w:p>
        </w:tc>
      </w:tr>
      <w:tr w:rsidR="00B42361" w14:paraId="15A6365C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F4D7" w14:textId="7BC14AAE" w:rsidR="0023220F" w:rsidRPr="0023220F" w:rsidRDefault="00FB6334">
            <w:pPr>
              <w:spacing w:after="0" w:line="240" w:lineRule="auto"/>
            </w:pPr>
            <w:hyperlink w:anchor="homemakersguide" w:history="1">
              <w:proofErr w:type="spellStart"/>
              <w:r w:rsidR="0023220F" w:rsidRPr="00C82C20">
                <w:rPr>
                  <w:rStyle w:val="Hyperlink"/>
                </w:rPr>
                <w:t>homemaker_flag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8B76" w14:textId="63EC4229" w:rsidR="0023220F" w:rsidRDefault="007D0595">
            <w:pPr>
              <w:spacing w:after="0" w:line="240" w:lineRule="auto"/>
            </w:pPr>
            <w:r w:rsidRPr="007D0595">
              <w:t>Job listed</w:t>
            </w:r>
            <w:r>
              <w:t xml:space="preserve"> in</w:t>
            </w:r>
            <w:r w:rsidRPr="007D0595">
              <w:t xml:space="preserve"> homemaker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FFEA" w14:textId="69EB4701" w:rsidR="0023220F" w:rsidRDefault="007D0595">
            <w: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89E0" w14:textId="4005AF88" w:rsidR="0023220F" w:rsidRDefault="00FB6334">
            <w:pPr>
              <w:spacing w:after="0" w:line="240" w:lineRule="auto"/>
              <w:rPr>
                <w:sz w:val="22"/>
                <w:szCs w:val="22"/>
              </w:rPr>
            </w:pPr>
            <w:hyperlink w:anchor="Homemaker" w:history="1">
              <w:r w:rsidR="005E078E" w:rsidRPr="0017465F">
                <w:rPr>
                  <w:rStyle w:val="Hyperlink"/>
                  <w:sz w:val="22"/>
                  <w:szCs w:val="22"/>
                </w:rPr>
                <w:t>Homemaker</w:t>
              </w:r>
            </w:hyperlink>
          </w:p>
        </w:tc>
      </w:tr>
      <w:tr w:rsidR="00B42361" w14:paraId="0511FD76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6AA5" w14:textId="41926D02" w:rsidR="0023220F" w:rsidRPr="0023220F" w:rsidRDefault="0023220F">
            <w:pPr>
              <w:spacing w:after="0" w:line="240" w:lineRule="auto"/>
            </w:pPr>
            <w:proofErr w:type="spellStart"/>
            <w:r w:rsidRPr="0023220F">
              <w:t>job_num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DDE2" w14:textId="15D6AD1E" w:rsidR="0023220F" w:rsidRDefault="007D0595">
            <w:pPr>
              <w:spacing w:after="0" w:line="240" w:lineRule="auto"/>
            </w:pPr>
            <w:r w:rsidRPr="007D0595">
              <w:t>Job number - Order of job if more than one listed by participant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0BCE" w14:textId="020FCF07" w:rsidR="0023220F" w:rsidRDefault="007D0595">
            <w: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C7EF" w14:textId="1B836354" w:rsidR="0023220F" w:rsidRDefault="00FB6334">
            <w:pPr>
              <w:spacing w:after="0" w:line="240" w:lineRule="auto"/>
              <w:rPr>
                <w:sz w:val="22"/>
                <w:szCs w:val="22"/>
              </w:rPr>
            </w:pPr>
            <w:hyperlink w:anchor="JobNumber" w:history="1">
              <w:r w:rsidR="005E078E" w:rsidRPr="0017465F">
                <w:rPr>
                  <w:rStyle w:val="Hyperlink"/>
                  <w:sz w:val="22"/>
                  <w:szCs w:val="22"/>
                </w:rPr>
                <w:t>Job Num</w:t>
              </w:r>
            </w:hyperlink>
          </w:p>
        </w:tc>
      </w:tr>
      <w:tr w:rsidR="00B42361" w14:paraId="157215B9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0F50" w14:textId="31583045" w:rsidR="0023220F" w:rsidRPr="0023220F" w:rsidRDefault="0023220F">
            <w:pPr>
              <w:spacing w:after="0" w:line="240" w:lineRule="auto"/>
            </w:pPr>
            <w:proofErr w:type="spellStart"/>
            <w:r w:rsidRPr="0023220F">
              <w:lastRenderedPageBreak/>
              <w:t>job_type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4A21" w14:textId="792203ED" w:rsidR="0023220F" w:rsidRDefault="007D0595">
            <w:pPr>
              <w:spacing w:after="0" w:line="240" w:lineRule="auto"/>
            </w:pPr>
            <w:r w:rsidRPr="007D0595">
              <w:t>Identifies whether job listed originally from CLQ00006 or CLQ00008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9434" w14:textId="3385F4F8" w:rsidR="0023220F" w:rsidRDefault="007D0595">
            <w: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5BEB" w14:textId="22B8C722" w:rsidR="0023220F" w:rsidRDefault="00FB6334">
            <w:pPr>
              <w:spacing w:after="0" w:line="240" w:lineRule="auto"/>
              <w:rPr>
                <w:sz w:val="22"/>
                <w:szCs w:val="22"/>
              </w:rPr>
            </w:pPr>
            <w:hyperlink w:anchor="JobType" w:history="1">
              <w:r w:rsidR="005E078E" w:rsidRPr="0017465F">
                <w:rPr>
                  <w:rStyle w:val="Hyperlink"/>
                  <w:sz w:val="22"/>
                  <w:szCs w:val="22"/>
                </w:rPr>
                <w:t>Job Type</w:t>
              </w:r>
            </w:hyperlink>
          </w:p>
        </w:tc>
      </w:tr>
      <w:tr w:rsidR="00B42361" w14:paraId="064EBBB5" w14:textId="77777777" w:rsidTr="00120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EAB1" w14:textId="5286F11F" w:rsidR="0023220F" w:rsidRPr="0023220F" w:rsidRDefault="0023220F">
            <w:pPr>
              <w:spacing w:after="0" w:line="240" w:lineRule="auto"/>
            </w:pPr>
            <w:proofErr w:type="spellStart"/>
            <w:r w:rsidRPr="0023220F">
              <w:t>privacy_flag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4C7C" w14:textId="3FF4D382" w:rsidR="0023220F" w:rsidRDefault="007D0595">
            <w:pPr>
              <w:spacing w:after="0" w:line="240" w:lineRule="auto"/>
            </w:pPr>
            <w:r w:rsidRPr="007D0595">
              <w:t>Participant job response altered as original response may provide identifiable 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1620" w14:textId="30229674" w:rsidR="0023220F" w:rsidRDefault="007D0595">
            <w:r>
              <w:t>Occupation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A4BE" w14:textId="06A95B49" w:rsidR="0023220F" w:rsidRDefault="00FB6334">
            <w:pPr>
              <w:spacing w:after="0" w:line="240" w:lineRule="auto"/>
              <w:rPr>
                <w:sz w:val="22"/>
                <w:szCs w:val="22"/>
              </w:rPr>
            </w:pPr>
            <w:hyperlink w:anchor="Privacy" w:history="1">
              <w:r w:rsidR="005E078E" w:rsidRPr="0017465F">
                <w:rPr>
                  <w:rStyle w:val="Hyperlink"/>
                  <w:sz w:val="22"/>
                  <w:szCs w:val="22"/>
                </w:rPr>
                <w:t>Privacy</w:t>
              </w:r>
            </w:hyperlink>
          </w:p>
        </w:tc>
      </w:tr>
    </w:tbl>
    <w:p w14:paraId="2BA57418" w14:textId="221079DB" w:rsidR="007D0595" w:rsidRPr="00B42361" w:rsidRDefault="007D0595" w:rsidP="00C82823">
      <w:pPr>
        <w:pStyle w:val="Heading2"/>
        <w:rPr>
          <w:sz w:val="24"/>
          <w:szCs w:val="24"/>
          <w:u w:val="single"/>
          <w:lang w:val="fr-FR"/>
        </w:rPr>
      </w:pPr>
      <w:bookmarkStart w:id="6" w:name="_Toc108170012"/>
      <w:r w:rsidRPr="00B42361">
        <w:rPr>
          <w:sz w:val="24"/>
          <w:szCs w:val="24"/>
          <w:u w:val="single"/>
          <w:lang w:val="fr-FR"/>
        </w:rPr>
        <w:t xml:space="preserve">Item </w:t>
      </w:r>
      <w:proofErr w:type="gramStart"/>
      <w:r w:rsidRPr="00B42361">
        <w:rPr>
          <w:sz w:val="24"/>
          <w:szCs w:val="24"/>
          <w:u w:val="single"/>
          <w:lang w:val="fr-FR"/>
        </w:rPr>
        <w:t>Values:</w:t>
      </w:r>
      <w:bookmarkEnd w:id="6"/>
      <w:proofErr w:type="gramEnd"/>
    </w:p>
    <w:p w14:paraId="6D1F783C" w14:textId="776882FD" w:rsidR="007D0595" w:rsidRPr="00B42361" w:rsidRDefault="007D0595" w:rsidP="0023220F">
      <w:pPr>
        <w:spacing w:after="0" w:line="240" w:lineRule="auto"/>
        <w:rPr>
          <w:lang w:val="fr-FR"/>
        </w:rPr>
      </w:pPr>
      <w:r w:rsidRPr="00B42361">
        <w:rPr>
          <w:b/>
          <w:bCs/>
          <w:u w:val="single"/>
          <w:lang w:val="fr-FR"/>
        </w:rPr>
        <w:t xml:space="preserve">Original Questionnaire </w:t>
      </w:r>
      <w:proofErr w:type="gramStart"/>
      <w:r w:rsidRPr="00B42361">
        <w:rPr>
          <w:b/>
          <w:bCs/>
          <w:u w:val="single"/>
          <w:lang w:val="fr-FR"/>
        </w:rPr>
        <w:t>Items</w:t>
      </w:r>
      <w:r w:rsidRPr="00B42361">
        <w:rPr>
          <w:lang w:val="fr-FR"/>
        </w:rPr>
        <w:t>:</w:t>
      </w:r>
      <w:proofErr w:type="gramEnd"/>
    </w:p>
    <w:p w14:paraId="1E96E6A9" w14:textId="77777777" w:rsidR="005E078E" w:rsidRPr="00143710" w:rsidRDefault="005E078E" w:rsidP="0023220F">
      <w:pPr>
        <w:spacing w:after="0" w:line="240" w:lineRule="auto"/>
      </w:pPr>
      <w:bookmarkStart w:id="7" w:name="OriginalQEdu"/>
      <w:r w:rsidRPr="00143710">
        <w:t xml:space="preserve">CLQ00001: </w:t>
      </w:r>
    </w:p>
    <w:bookmarkEnd w:id="7"/>
    <w:p w14:paraId="7F7623F6" w14:textId="1E1BA7D4" w:rsidR="005E078E" w:rsidRDefault="005E078E" w:rsidP="005E078E">
      <w:pPr>
        <w:spacing w:after="0" w:line="240" w:lineRule="auto"/>
        <w:ind w:firstLine="720"/>
      </w:pPr>
      <w:r>
        <w:t>0 = less than high school diploma or GED</w:t>
      </w:r>
    </w:p>
    <w:p w14:paraId="2A221A3F" w14:textId="378F017A" w:rsidR="005E078E" w:rsidRDefault="005E078E" w:rsidP="005E078E">
      <w:pPr>
        <w:spacing w:after="0" w:line="240" w:lineRule="auto"/>
        <w:ind w:firstLine="720"/>
      </w:pPr>
      <w:r>
        <w:t>12 =</w:t>
      </w:r>
      <w:r w:rsidR="00D25BF5">
        <w:t xml:space="preserve"> high school or GED</w:t>
      </w:r>
    </w:p>
    <w:p w14:paraId="5081CB82" w14:textId="5AF209DE" w:rsidR="005E078E" w:rsidRDefault="005E078E" w:rsidP="005E078E">
      <w:pPr>
        <w:spacing w:after="0" w:line="240" w:lineRule="auto"/>
        <w:ind w:firstLine="720"/>
      </w:pPr>
      <w:r>
        <w:t>13 =</w:t>
      </w:r>
      <w:r w:rsidR="00D25BF5">
        <w:t xml:space="preserve"> one year</w:t>
      </w:r>
    </w:p>
    <w:p w14:paraId="39F19615" w14:textId="7121BC68" w:rsidR="005E078E" w:rsidRDefault="005E078E" w:rsidP="005E078E">
      <w:pPr>
        <w:spacing w:after="0" w:line="240" w:lineRule="auto"/>
        <w:ind w:firstLine="720"/>
      </w:pPr>
      <w:r>
        <w:t>14 =</w:t>
      </w:r>
      <w:r w:rsidR="00D25BF5">
        <w:t xml:space="preserve"> two years (Associate of Arts)</w:t>
      </w:r>
    </w:p>
    <w:p w14:paraId="1E6F3BAF" w14:textId="10E55445" w:rsidR="005E078E" w:rsidRDefault="005E078E" w:rsidP="005E078E">
      <w:pPr>
        <w:spacing w:after="0" w:line="240" w:lineRule="auto"/>
        <w:ind w:firstLine="720"/>
      </w:pPr>
      <w:r>
        <w:t>15 =</w:t>
      </w:r>
      <w:r w:rsidR="00D25BF5">
        <w:t xml:space="preserve"> three years</w:t>
      </w:r>
    </w:p>
    <w:p w14:paraId="5E6C6A31" w14:textId="3427DB92" w:rsidR="005E078E" w:rsidRDefault="005E078E" w:rsidP="005E078E">
      <w:pPr>
        <w:spacing w:after="0" w:line="240" w:lineRule="auto"/>
        <w:ind w:firstLine="720"/>
      </w:pPr>
      <w:r>
        <w:t>16 =</w:t>
      </w:r>
      <w:r w:rsidR="00D25BF5">
        <w:t xml:space="preserve"> four years, no degree</w:t>
      </w:r>
    </w:p>
    <w:p w14:paraId="64E03214" w14:textId="0EBD0E54" w:rsidR="005E078E" w:rsidRDefault="005E078E" w:rsidP="005E078E">
      <w:pPr>
        <w:spacing w:after="0" w:line="240" w:lineRule="auto"/>
        <w:ind w:firstLine="720"/>
      </w:pPr>
      <w:r>
        <w:t xml:space="preserve">17 = </w:t>
      </w:r>
      <w:r w:rsidR="00D25BF5">
        <w:t>five years or more, no degree</w:t>
      </w:r>
    </w:p>
    <w:p w14:paraId="36883C5B" w14:textId="08F1EFF6" w:rsidR="005E078E" w:rsidRDefault="005E078E" w:rsidP="005E078E">
      <w:pPr>
        <w:spacing w:after="0" w:line="240" w:lineRule="auto"/>
        <w:ind w:firstLine="720"/>
      </w:pPr>
      <w:r>
        <w:t>18 =</w:t>
      </w:r>
      <w:r w:rsidR="00D25BF5">
        <w:t xml:space="preserve"> bachelors</w:t>
      </w:r>
    </w:p>
    <w:p w14:paraId="2D4881A8" w14:textId="5B4BA3B3" w:rsidR="005E078E" w:rsidRDefault="005E078E" w:rsidP="005E078E">
      <w:pPr>
        <w:spacing w:after="0" w:line="240" w:lineRule="auto"/>
        <w:ind w:firstLine="720"/>
      </w:pPr>
      <w:r>
        <w:t>20 =</w:t>
      </w:r>
      <w:r w:rsidR="00D25BF5">
        <w:t xml:space="preserve"> masters</w:t>
      </w:r>
    </w:p>
    <w:p w14:paraId="109B71A2" w14:textId="6AC7F6C0" w:rsidR="005E078E" w:rsidRDefault="005E078E" w:rsidP="005E078E">
      <w:pPr>
        <w:spacing w:after="0" w:line="240" w:lineRule="auto"/>
        <w:ind w:firstLine="720"/>
      </w:pPr>
      <w:r>
        <w:t>22 =</w:t>
      </w:r>
      <w:r w:rsidR="00D25BF5">
        <w:t xml:space="preserve"> advanced degree (e.g. doctorate, M.D., law degree)</w:t>
      </w:r>
    </w:p>
    <w:p w14:paraId="26023FF7" w14:textId="2D080D39" w:rsidR="005E078E" w:rsidRDefault="005E078E" w:rsidP="005E078E">
      <w:pPr>
        <w:spacing w:after="0" w:line="240" w:lineRule="auto"/>
        <w:ind w:firstLine="720"/>
      </w:pPr>
      <w:r>
        <w:t>999 = Would Rather Not Answer</w:t>
      </w:r>
      <w:r>
        <w:tab/>
      </w:r>
    </w:p>
    <w:p w14:paraId="28F00067" w14:textId="77777777" w:rsidR="00D1689C" w:rsidRDefault="00D1689C" w:rsidP="005E078E">
      <w:pPr>
        <w:spacing w:after="0" w:line="240" w:lineRule="auto"/>
        <w:ind w:firstLine="720"/>
      </w:pPr>
    </w:p>
    <w:p w14:paraId="0C4349D1" w14:textId="3C7146F6" w:rsidR="005E078E" w:rsidRDefault="00D25BF5" w:rsidP="0023220F">
      <w:pPr>
        <w:spacing w:after="0" w:line="240" w:lineRule="auto"/>
      </w:pPr>
      <w:bookmarkStart w:id="8" w:name="OriginalQJob"/>
      <w:r w:rsidRPr="0023220F">
        <w:t>CLQ00005</w:t>
      </w:r>
      <w:r>
        <w:t>:</w:t>
      </w:r>
    </w:p>
    <w:bookmarkEnd w:id="8"/>
    <w:p w14:paraId="60BC1505" w14:textId="333F1146" w:rsidR="00D25BF5" w:rsidRDefault="00D25BF5" w:rsidP="0023220F">
      <w:pPr>
        <w:spacing w:after="0" w:line="240" w:lineRule="auto"/>
      </w:pPr>
      <w:r>
        <w:tab/>
        <w:t>1 = Yes</w:t>
      </w:r>
    </w:p>
    <w:p w14:paraId="158671FD" w14:textId="1902352C" w:rsidR="00D25BF5" w:rsidRDefault="00D25BF5" w:rsidP="0023220F">
      <w:pPr>
        <w:spacing w:after="0" w:line="240" w:lineRule="auto"/>
      </w:pPr>
      <w:r>
        <w:tab/>
        <w:t>2 = No</w:t>
      </w:r>
    </w:p>
    <w:p w14:paraId="04BE8964" w14:textId="78ADEC30" w:rsidR="00D25BF5" w:rsidRDefault="00D25BF5" w:rsidP="0023220F">
      <w:pPr>
        <w:spacing w:after="0" w:line="240" w:lineRule="auto"/>
      </w:pPr>
      <w:r>
        <w:tab/>
        <w:t xml:space="preserve">999 </w:t>
      </w:r>
      <w:proofErr w:type="gramStart"/>
      <w:r>
        <w:t>=  Would</w:t>
      </w:r>
      <w:proofErr w:type="gramEnd"/>
      <w:r>
        <w:t xml:space="preserve"> Rather Not Answer</w:t>
      </w:r>
    </w:p>
    <w:p w14:paraId="434AF296" w14:textId="77777777" w:rsidR="00D1689C" w:rsidRDefault="00D1689C" w:rsidP="0023220F">
      <w:pPr>
        <w:spacing w:after="0" w:line="240" w:lineRule="auto"/>
      </w:pPr>
    </w:p>
    <w:p w14:paraId="00C3F580" w14:textId="77777777" w:rsidR="00D1689C" w:rsidRDefault="00D1689C" w:rsidP="0023220F">
      <w:pPr>
        <w:spacing w:after="0" w:line="240" w:lineRule="auto"/>
      </w:pPr>
    </w:p>
    <w:p w14:paraId="4C50F592" w14:textId="0025F235" w:rsidR="00D25BF5" w:rsidRDefault="00D25BF5" w:rsidP="0023220F">
      <w:pPr>
        <w:spacing w:after="0" w:line="240" w:lineRule="auto"/>
      </w:pPr>
      <w:bookmarkStart w:id="9" w:name="OriginalQJobCategory"/>
      <w:r w:rsidRPr="0023220F">
        <w:t>CLQ00009</w:t>
      </w:r>
      <w:bookmarkEnd w:id="9"/>
      <w:r>
        <w:t>:</w:t>
      </w:r>
    </w:p>
    <w:p w14:paraId="4AC992A0" w14:textId="3B2F3B6C" w:rsidR="00D25BF5" w:rsidRDefault="00D25BF5" w:rsidP="00E92EA5">
      <w:pPr>
        <w:spacing w:after="0" w:line="240" w:lineRule="auto"/>
        <w:ind w:left="720"/>
      </w:pPr>
      <w:r>
        <w:t xml:space="preserve">1 = </w:t>
      </w:r>
      <w:r w:rsidR="00E92EA5">
        <w:t>top executive; proprietor of a major business; professional requiring an advanced degree</w:t>
      </w:r>
    </w:p>
    <w:p w14:paraId="0BE5E5CA" w14:textId="7AEA6F09" w:rsidR="00D25BF5" w:rsidRDefault="00D25BF5" w:rsidP="0023220F">
      <w:pPr>
        <w:spacing w:after="0" w:line="240" w:lineRule="auto"/>
      </w:pPr>
      <w:r>
        <w:tab/>
        <w:t xml:space="preserve">2 = </w:t>
      </w:r>
      <w:r w:rsidR="00E92EA5">
        <w:t>manager; proprietor of a medium business; professional requiring a college degree</w:t>
      </w:r>
    </w:p>
    <w:p w14:paraId="0727C076" w14:textId="34FFFD77" w:rsidR="00D25BF5" w:rsidRDefault="00D25BF5" w:rsidP="0023220F">
      <w:pPr>
        <w:spacing w:after="0" w:line="240" w:lineRule="auto"/>
      </w:pPr>
      <w:r>
        <w:tab/>
        <w:t>3</w:t>
      </w:r>
      <w:r w:rsidR="00E92EA5">
        <w:t xml:space="preserve"> = administrative personnel; small business owner; semiprofessional</w:t>
      </w:r>
    </w:p>
    <w:p w14:paraId="72B524DD" w14:textId="606ADC56" w:rsidR="00D25BF5" w:rsidRDefault="00D25BF5" w:rsidP="0023220F">
      <w:pPr>
        <w:spacing w:after="0" w:line="240" w:lineRule="auto"/>
      </w:pPr>
      <w:r>
        <w:tab/>
        <w:t>4</w:t>
      </w:r>
      <w:r w:rsidR="00E92EA5">
        <w:t xml:space="preserve"> = sales and clerical work; technician</w:t>
      </w:r>
    </w:p>
    <w:p w14:paraId="5334AEC5" w14:textId="35FA126D" w:rsidR="00D25BF5" w:rsidRDefault="00D25BF5" w:rsidP="0023220F">
      <w:pPr>
        <w:spacing w:after="0" w:line="240" w:lineRule="auto"/>
      </w:pPr>
      <w:r>
        <w:tab/>
        <w:t>5</w:t>
      </w:r>
      <w:r w:rsidR="00E92EA5">
        <w:t xml:space="preserve"> = skilled manual worker</w:t>
      </w:r>
    </w:p>
    <w:p w14:paraId="11C0D8F0" w14:textId="56D90357" w:rsidR="00D25BF5" w:rsidRDefault="00D25BF5" w:rsidP="0023220F">
      <w:pPr>
        <w:spacing w:after="0" w:line="240" w:lineRule="auto"/>
      </w:pPr>
      <w:r>
        <w:tab/>
        <w:t>6 = machine operator and semiskilled worker</w:t>
      </w:r>
    </w:p>
    <w:p w14:paraId="29D268CB" w14:textId="1296E1E2" w:rsidR="00D25BF5" w:rsidRDefault="00D25BF5" w:rsidP="0023220F">
      <w:pPr>
        <w:spacing w:after="0" w:line="240" w:lineRule="auto"/>
      </w:pPr>
      <w:r>
        <w:tab/>
        <w:t>7 = unskilled worker</w:t>
      </w:r>
    </w:p>
    <w:p w14:paraId="00B69256" w14:textId="2F5BF21F" w:rsidR="00D25BF5" w:rsidRDefault="00D25BF5" w:rsidP="0023220F">
      <w:pPr>
        <w:spacing w:after="0" w:line="240" w:lineRule="auto"/>
      </w:pPr>
      <w:r>
        <w:tab/>
        <w:t>8 = homemaker</w:t>
      </w:r>
    </w:p>
    <w:p w14:paraId="05F2FBDF" w14:textId="5ABF451C" w:rsidR="00D25BF5" w:rsidRDefault="00D25BF5" w:rsidP="0023220F">
      <w:pPr>
        <w:spacing w:after="0" w:line="240" w:lineRule="auto"/>
      </w:pPr>
      <w:r>
        <w:tab/>
        <w:t>999 = Would Rather Not Answer</w:t>
      </w:r>
    </w:p>
    <w:p w14:paraId="40950B53" w14:textId="77777777" w:rsidR="00D1689C" w:rsidRDefault="00D1689C" w:rsidP="0023220F">
      <w:pPr>
        <w:spacing w:after="0" w:line="240" w:lineRule="auto"/>
        <w:rPr>
          <w:b/>
          <w:bCs/>
          <w:u w:val="single"/>
        </w:rPr>
      </w:pPr>
      <w:bookmarkStart w:id="10" w:name="Job"/>
    </w:p>
    <w:p w14:paraId="48595CCF" w14:textId="2BB457B2" w:rsidR="005E078E" w:rsidRDefault="005E078E" w:rsidP="0023220F">
      <w:pPr>
        <w:spacing w:after="0" w:line="240" w:lineRule="auto"/>
        <w:rPr>
          <w:b/>
          <w:bCs/>
          <w:u w:val="single"/>
        </w:rPr>
      </w:pPr>
      <w:r w:rsidRPr="005E078E">
        <w:rPr>
          <w:b/>
          <w:bCs/>
          <w:u w:val="single"/>
        </w:rPr>
        <w:t>Job:</w:t>
      </w:r>
    </w:p>
    <w:bookmarkEnd w:id="10"/>
    <w:p w14:paraId="69285203" w14:textId="1CEEBC07" w:rsidR="005E078E" w:rsidRPr="00055FBF" w:rsidRDefault="00055FBF" w:rsidP="0023220F">
      <w:pPr>
        <w:spacing w:after="0" w:line="240" w:lineRule="auto"/>
      </w:pPr>
      <w:r>
        <w:t>No</w:t>
      </w:r>
      <w:r w:rsidR="00D1689C">
        <w:t xml:space="preserve"> scheme</w:t>
      </w:r>
      <w:r>
        <w:t xml:space="preserve"> because </w:t>
      </w:r>
      <w:r w:rsidR="00D1689C">
        <w:t xml:space="preserve">response is </w:t>
      </w:r>
      <w:r>
        <w:t xml:space="preserve">open ended response. For these variables, </w:t>
      </w:r>
      <w:r w:rsidR="005035D6">
        <w:t xml:space="preserve">the participants original response from CLQ00006 or CLQ00008 was preserved and separated if multiple jobs </w:t>
      </w:r>
      <w:r w:rsidR="00D1689C">
        <w:t xml:space="preserve">were </w:t>
      </w:r>
      <w:r w:rsidR="005035D6">
        <w:t xml:space="preserve">listed. Jobs that were clear to code </w:t>
      </w:r>
      <w:r w:rsidR="00D1689C">
        <w:t>are listed</w:t>
      </w:r>
      <w:r w:rsidR="005035D6">
        <w:t xml:space="preserve"> under the variable “</w:t>
      </w:r>
      <w:proofErr w:type="spellStart"/>
      <w:r w:rsidR="005035D6" w:rsidRPr="0023220F">
        <w:t>identifiable_job_title</w:t>
      </w:r>
      <w:proofErr w:type="spellEnd"/>
      <w:r w:rsidR="005035D6">
        <w:t xml:space="preserve">” while those that could not </w:t>
      </w:r>
      <w:r w:rsidR="00D1689C">
        <w:t>be coded based on the response alone are</w:t>
      </w:r>
      <w:r w:rsidR="005035D6">
        <w:t xml:space="preserve"> listed under the variable “</w:t>
      </w:r>
      <w:proofErr w:type="spellStart"/>
      <w:r w:rsidR="005035D6">
        <w:t>non</w:t>
      </w:r>
      <w:r w:rsidR="005035D6" w:rsidRPr="0023220F">
        <w:t>identifiable_job_title</w:t>
      </w:r>
      <w:proofErr w:type="spellEnd"/>
      <w:r w:rsidR="00B520E1">
        <w:t>.</w:t>
      </w:r>
      <w:r w:rsidR="005035D6">
        <w:t>”</w:t>
      </w:r>
      <w:r w:rsidR="00B520E1">
        <w:t xml:space="preserve"> </w:t>
      </w:r>
      <w:r w:rsidR="00D1689C">
        <w:t xml:space="preserve">The nonidentifiable jobs are coded according to job rank, </w:t>
      </w:r>
      <w:hyperlink w:anchor="Jobrank_alignment" w:history="1">
        <w:r w:rsidR="00D1689C" w:rsidRPr="00D1689C">
          <w:rPr>
            <w:rStyle w:val="Hyperlink"/>
          </w:rPr>
          <w:t xml:space="preserve">see job </w:t>
        </w:r>
        <w:r w:rsidR="00D1689C" w:rsidRPr="00D1689C">
          <w:rPr>
            <w:rStyle w:val="Hyperlink"/>
          </w:rPr>
          <w:lastRenderedPageBreak/>
          <w:t>rank and census alignment</w:t>
        </w:r>
      </w:hyperlink>
      <w:r w:rsidR="00D1689C">
        <w:t xml:space="preserve">. </w:t>
      </w:r>
      <w:r w:rsidR="00B520E1">
        <w:t xml:space="preserve">For more information on </w:t>
      </w:r>
      <w:r w:rsidR="00D1689C">
        <w:t xml:space="preserve">coding protocol and decisions/rationale see </w:t>
      </w:r>
      <w:r w:rsidR="00B520E1">
        <w:t>“</w:t>
      </w:r>
      <w:r w:rsidR="00D1689C">
        <w:rPr>
          <w:u w:val="single"/>
        </w:rPr>
        <w:t>General Guidelines</w:t>
      </w:r>
      <w:r w:rsidR="00D1689C" w:rsidRPr="00C82823">
        <w:rPr>
          <w:u w:val="single"/>
        </w:rPr>
        <w:t xml:space="preserve"> </w:t>
      </w:r>
      <w:r w:rsidR="00D1689C">
        <w:rPr>
          <w:u w:val="single"/>
        </w:rPr>
        <w:t xml:space="preserve">for </w:t>
      </w:r>
      <w:r w:rsidR="00D1689C" w:rsidRPr="00C82823">
        <w:rPr>
          <w:u w:val="single"/>
        </w:rPr>
        <w:t>Occupations</w:t>
      </w:r>
      <w:r w:rsidR="00D1689C">
        <w:rPr>
          <w:u w:val="single"/>
        </w:rPr>
        <w:t>”</w:t>
      </w:r>
      <w:r w:rsidR="00D1689C" w:rsidRPr="00D1689C">
        <w:t xml:space="preserve"> points 4 &amp; 5,</w:t>
      </w:r>
      <w:hyperlink w:anchor="dualentrydisagreement" w:history="1">
        <w:r w:rsidR="00D1689C" w:rsidRPr="00D1689C">
          <w:rPr>
            <w:rStyle w:val="Hyperlink"/>
            <w:u w:val="none"/>
          </w:rPr>
          <w:t xml:space="preserve"> specifically resolving RA disagreement</w:t>
        </w:r>
      </w:hyperlink>
      <w:r w:rsidR="00D1689C" w:rsidRPr="00D1689C">
        <w:t xml:space="preserve"> and </w:t>
      </w:r>
      <w:hyperlink w:anchor="completely_missing" w:history="1">
        <w:r w:rsidR="00D1689C" w:rsidRPr="00D1689C">
          <w:rPr>
            <w:rStyle w:val="Hyperlink"/>
          </w:rPr>
          <w:t>missing job titles</w:t>
        </w:r>
      </w:hyperlink>
      <w:r w:rsidR="00D1689C" w:rsidRPr="00D1689C">
        <w:t>.</w:t>
      </w:r>
    </w:p>
    <w:p w14:paraId="6E457A30" w14:textId="460C1254" w:rsidR="005E078E" w:rsidRDefault="00D1689C" w:rsidP="0023220F">
      <w:pPr>
        <w:spacing w:after="0" w:line="240" w:lineRule="auto"/>
        <w:rPr>
          <w:b/>
          <w:bCs/>
          <w:u w:val="single"/>
        </w:rPr>
      </w:pPr>
      <w:bookmarkStart w:id="11" w:name="Code"/>
      <w:r>
        <w:rPr>
          <w:b/>
          <w:bCs/>
          <w:u w:val="single"/>
        </w:rPr>
        <w:t xml:space="preserve">Census 2010 </w:t>
      </w:r>
      <w:r w:rsidR="005E078E">
        <w:rPr>
          <w:b/>
          <w:bCs/>
          <w:u w:val="single"/>
        </w:rPr>
        <w:t>Code:</w:t>
      </w:r>
    </w:p>
    <w:bookmarkEnd w:id="11"/>
    <w:p w14:paraId="21DBBD04" w14:textId="67870CF6" w:rsidR="000F0728" w:rsidRDefault="009877FF" w:rsidP="0023220F">
      <w:pPr>
        <w:spacing w:after="0" w:line="240" w:lineRule="auto"/>
      </w:pPr>
      <w:r>
        <w:t xml:space="preserve">Occupation titles in the </w:t>
      </w:r>
      <w:hyperlink r:id="rId10" w:history="1">
        <w:r w:rsidRPr="007F4FBB">
          <w:rPr>
            <w:rStyle w:val="Hyperlink"/>
          </w:rPr>
          <w:t>2010 Census Occupation Code</w:t>
        </w:r>
      </w:hyperlink>
      <w:r>
        <w:t xml:space="preserve"> are classified by a 4-digit code</w:t>
      </w:r>
      <w:r w:rsidR="007F4FBB">
        <w:t xml:space="preserve">. </w:t>
      </w:r>
      <w:r w:rsidR="00F371D8">
        <w:t xml:space="preserve">These are organized in 22 major subgroupings from “Management (0010-0430)” to “Transportation and Material Moving (9000-9750)”. </w:t>
      </w:r>
      <w:r w:rsidR="000F0728">
        <w:t>We tried to match participant response to most appropriate job listing within the 2010 Census with the lowest level of specificity unless participant indicated otherwise.  Example</w:t>
      </w:r>
      <w:r w:rsidR="00D74FF0">
        <w:t xml:space="preserve"> of non-specific response where code to non-specified (</w:t>
      </w:r>
      <w:proofErr w:type="spellStart"/>
      <w:r w:rsidR="00D74FF0">
        <w:t>n.s</w:t>
      </w:r>
      <w:proofErr w:type="spellEnd"/>
      <w:r w:rsidR="00D74FF0">
        <w:t>.) industry occupation title</w:t>
      </w:r>
      <w:r w:rsidR="000F0728">
        <w:t>:</w:t>
      </w:r>
    </w:p>
    <w:p w14:paraId="6597D9C5" w14:textId="11454238" w:rsidR="000F0728" w:rsidRDefault="000F0728" w:rsidP="0023220F">
      <w:pPr>
        <w:spacing w:after="0" w:line="240" w:lineRule="auto"/>
      </w:pPr>
    </w:p>
    <w:p w14:paraId="290A2AD9" w14:textId="713DE09D" w:rsidR="000F0728" w:rsidRDefault="000F0728" w:rsidP="0023220F">
      <w:pPr>
        <w:spacing w:after="0" w:line="240" w:lineRule="auto"/>
      </w:pPr>
      <w:r>
        <w:t>Participant response “engineer”</w:t>
      </w:r>
    </w:p>
    <w:p w14:paraId="6DDEDAB9" w14:textId="6071F6B9" w:rsidR="000F0728" w:rsidRPr="00143710" w:rsidRDefault="000F0728" w:rsidP="0023220F">
      <w:pPr>
        <w:spacing w:after="0" w:line="240" w:lineRule="auto"/>
      </w:pPr>
      <w:r w:rsidRPr="00143710">
        <w:t>2010 Census Occupation Code</w:t>
      </w:r>
      <w:r w:rsidRPr="00143710">
        <w:tab/>
        <w:t>2010 Occupation Title</w:t>
      </w:r>
    </w:p>
    <w:p w14:paraId="0A8E32FE" w14:textId="43092291" w:rsidR="00D74FF0" w:rsidRPr="00143710" w:rsidRDefault="000F0728" w:rsidP="000F0728">
      <w:pPr>
        <w:tabs>
          <w:tab w:val="left" w:pos="720"/>
          <w:tab w:val="left" w:pos="3653"/>
        </w:tabs>
        <w:spacing w:after="0" w:line="240" w:lineRule="auto"/>
      </w:pPr>
      <w:r w:rsidRPr="00143710">
        <w:t>1530</w:t>
      </w:r>
      <w:r w:rsidRPr="00143710">
        <w:tab/>
      </w:r>
      <w:r w:rsidRPr="00143710">
        <w:tab/>
        <w:t>Engineer\</w:t>
      </w:r>
      <w:proofErr w:type="spellStart"/>
      <w:r w:rsidRPr="00143710">
        <w:t>n.s</w:t>
      </w:r>
      <w:proofErr w:type="spellEnd"/>
      <w:r w:rsidRPr="00143710">
        <w:t>.</w:t>
      </w:r>
    </w:p>
    <w:p w14:paraId="0C0AB16C" w14:textId="77777777" w:rsidR="000F0728" w:rsidRPr="00143710" w:rsidRDefault="000F0728" w:rsidP="0023220F">
      <w:pPr>
        <w:spacing w:after="0" w:line="240" w:lineRule="auto"/>
      </w:pPr>
    </w:p>
    <w:p w14:paraId="1A8F28DB" w14:textId="0BFDEB04" w:rsidR="005E078E" w:rsidRDefault="007F4FBB" w:rsidP="0023220F">
      <w:pPr>
        <w:spacing w:after="0" w:line="240" w:lineRule="auto"/>
      </w:pPr>
      <w:r>
        <w:t xml:space="preserve">In rare cases where occupations were unable to be coded within the 2010 Census, the 6-digit code from the </w:t>
      </w:r>
      <w:r w:rsidR="00260ECB">
        <w:t xml:space="preserve">2018 </w:t>
      </w:r>
      <w:r w:rsidRPr="007F4FBB">
        <w:t>Standard Occupational Classification</w:t>
      </w:r>
      <w:r>
        <w:t xml:space="preserve"> (SOC) </w:t>
      </w:r>
      <w:r w:rsidR="00260ECB">
        <w:t>displayed after searching an occupation using the Occupation Information Network (O*Net) Program (</w:t>
      </w:r>
      <w:hyperlink r:id="rId11" w:history="1">
        <w:r w:rsidR="00DC6D5D" w:rsidRPr="00F80B53">
          <w:rPr>
            <w:rStyle w:val="Hyperlink"/>
          </w:rPr>
          <w:t>https://www.onetonline.org/</w:t>
        </w:r>
      </w:hyperlink>
      <w:r w:rsidR="00260ECB">
        <w:t>).</w:t>
      </w:r>
      <w:r w:rsidR="00DC6D5D">
        <w:t xml:space="preserve"> The 6-digit SOC code may also include a decimal point and additional digit(s) after the sixth digit to add greater detail to distinguish between occupations in a group (</w:t>
      </w:r>
      <w:hyperlink r:id="rId12" w:history="1">
        <w:r w:rsidR="00DC6D5D" w:rsidRPr="00F80B53">
          <w:rPr>
            <w:rStyle w:val="Hyperlink"/>
          </w:rPr>
          <w:t>https://www.bls.gov/soc/2018/soc_2018_class_and_coding_structure.pdf</w:t>
        </w:r>
      </w:hyperlink>
      <w:r w:rsidR="00DC6D5D">
        <w:t xml:space="preserve">).  </w:t>
      </w:r>
      <w:r w:rsidR="00D74FF0">
        <w:t>Example:</w:t>
      </w:r>
    </w:p>
    <w:p w14:paraId="272DC0D6" w14:textId="214B970E" w:rsidR="00D74FF0" w:rsidRDefault="00D74FF0" w:rsidP="0023220F">
      <w:pPr>
        <w:spacing w:after="0" w:line="240" w:lineRule="auto"/>
      </w:pPr>
    </w:p>
    <w:p w14:paraId="6BEEA83C" w14:textId="626B58D6" w:rsidR="00D74FF0" w:rsidRDefault="00D74FF0" w:rsidP="0023220F">
      <w:pPr>
        <w:spacing w:after="0" w:line="240" w:lineRule="auto"/>
      </w:pPr>
      <w:r>
        <w:t>O*Net Search: Penetration Testers</w:t>
      </w:r>
    </w:p>
    <w:p w14:paraId="4B3BF736" w14:textId="0E5F840D" w:rsidR="00D74FF0" w:rsidRDefault="00D74FF0" w:rsidP="0023220F">
      <w:pPr>
        <w:spacing w:after="0" w:line="240" w:lineRule="auto"/>
      </w:pPr>
      <w:r>
        <w:t>SOC code: 15-1299.04</w:t>
      </w:r>
    </w:p>
    <w:p w14:paraId="0159A1B2" w14:textId="669CDB44" w:rsidR="00D74FF0" w:rsidRDefault="00D74FF0" w:rsidP="0023220F">
      <w:pPr>
        <w:spacing w:after="0" w:line="240" w:lineRule="auto"/>
      </w:pPr>
    </w:p>
    <w:p w14:paraId="2A94A2FC" w14:textId="3BED0909" w:rsidR="00D74FF0" w:rsidRPr="009877FF" w:rsidRDefault="00D74FF0" w:rsidP="0023220F">
      <w:pPr>
        <w:spacing w:after="0" w:line="240" w:lineRule="auto"/>
      </w:pPr>
      <w:r>
        <w:t xml:space="preserve">-99 = participant had response that could not be coded due to being too </w:t>
      </w:r>
      <w:hyperlink w:anchor="ambiguous" w:history="1">
        <w:r w:rsidRPr="00C053FA">
          <w:rPr>
            <w:rStyle w:val="Hyperlink"/>
          </w:rPr>
          <w:t>ambiguous</w:t>
        </w:r>
      </w:hyperlink>
      <w:r>
        <w:t xml:space="preserve"> (i.e. “my job”)</w:t>
      </w:r>
      <w:r w:rsidR="00E8740C">
        <w:t xml:space="preserve">, </w:t>
      </w:r>
      <w:r>
        <w:t xml:space="preserve">non-specific reference to working in the </w:t>
      </w:r>
      <w:hyperlink w:anchor="military" w:history="1">
        <w:r w:rsidRPr="00C053FA">
          <w:rPr>
            <w:rStyle w:val="Hyperlink"/>
          </w:rPr>
          <w:t>military</w:t>
        </w:r>
      </w:hyperlink>
      <w:r>
        <w:t xml:space="preserve"> or</w:t>
      </w:r>
      <w:r w:rsidR="00E8740C">
        <w:t xml:space="preserve"> being a</w:t>
      </w:r>
      <w:r>
        <w:t xml:space="preserve"> </w:t>
      </w:r>
      <w:hyperlink w:anchor="students" w:history="1">
        <w:r w:rsidRPr="00C053FA">
          <w:rPr>
            <w:rStyle w:val="Hyperlink"/>
          </w:rPr>
          <w:t>student</w:t>
        </w:r>
      </w:hyperlink>
      <w:r>
        <w:t xml:space="preserve">. </w:t>
      </w:r>
    </w:p>
    <w:p w14:paraId="4C7ABAEA" w14:textId="77777777" w:rsidR="009877FF" w:rsidRDefault="009877FF" w:rsidP="0023220F">
      <w:pPr>
        <w:spacing w:after="0" w:line="240" w:lineRule="auto"/>
        <w:rPr>
          <w:b/>
          <w:bCs/>
          <w:u w:val="single"/>
        </w:rPr>
      </w:pPr>
    </w:p>
    <w:p w14:paraId="1B403239" w14:textId="77DA265E" w:rsidR="005E078E" w:rsidRDefault="005E078E" w:rsidP="0023220F">
      <w:pPr>
        <w:spacing w:after="0" w:line="240" w:lineRule="auto"/>
        <w:rPr>
          <w:b/>
          <w:bCs/>
          <w:u w:val="single"/>
        </w:rPr>
      </w:pPr>
      <w:bookmarkStart w:id="12" w:name="Homemaker"/>
      <w:r>
        <w:rPr>
          <w:b/>
          <w:bCs/>
          <w:u w:val="single"/>
        </w:rPr>
        <w:t>Homemaker:</w:t>
      </w:r>
    </w:p>
    <w:bookmarkEnd w:id="12"/>
    <w:p w14:paraId="06FEE0FC" w14:textId="79C748AC" w:rsidR="005E078E" w:rsidRDefault="00383C84" w:rsidP="0023220F">
      <w:pPr>
        <w:spacing w:after="0" w:line="240" w:lineRule="auto"/>
      </w:pPr>
      <w:r w:rsidRPr="00383C84">
        <w:t>1 =</w:t>
      </w:r>
      <w:r>
        <w:t xml:space="preserve"> Participant flagged to having a response that indicates being a homemaker, parent, significant other, and responses of a similar nature</w:t>
      </w:r>
    </w:p>
    <w:p w14:paraId="6D3BEEE9" w14:textId="77777777" w:rsidR="001E4889" w:rsidRPr="00383C84" w:rsidRDefault="001E4889" w:rsidP="0023220F">
      <w:pPr>
        <w:spacing w:after="0" w:line="240" w:lineRule="auto"/>
      </w:pPr>
    </w:p>
    <w:p w14:paraId="41576C33" w14:textId="3FC9025E" w:rsidR="005E078E" w:rsidRDefault="005E078E" w:rsidP="0023220F">
      <w:pPr>
        <w:spacing w:after="0" w:line="240" w:lineRule="auto"/>
        <w:rPr>
          <w:b/>
          <w:bCs/>
          <w:u w:val="single"/>
        </w:rPr>
      </w:pPr>
      <w:bookmarkStart w:id="13" w:name="JobNumber"/>
      <w:r>
        <w:rPr>
          <w:b/>
          <w:bCs/>
          <w:u w:val="single"/>
        </w:rPr>
        <w:t>Job Number:</w:t>
      </w:r>
    </w:p>
    <w:bookmarkEnd w:id="13"/>
    <w:p w14:paraId="09DD6CF5" w14:textId="661DA585" w:rsidR="001E4889" w:rsidRDefault="001E4889" w:rsidP="0023220F">
      <w:pPr>
        <w:spacing w:after="0" w:line="240" w:lineRule="auto"/>
      </w:pPr>
      <w:r>
        <w:t>The number represents the order if more than one occupation was listed by the participant. Example:</w:t>
      </w:r>
    </w:p>
    <w:p w14:paraId="1A63C958" w14:textId="19074D65" w:rsidR="001E4889" w:rsidRDefault="001E4889" w:rsidP="0023220F">
      <w:pPr>
        <w:spacing w:after="0" w:line="240" w:lineRule="auto"/>
      </w:pPr>
      <w:r w:rsidRPr="001E4889">
        <w:t xml:space="preserve">Participant Response: “mother and </w:t>
      </w:r>
      <w:r>
        <w:t xml:space="preserve">social worker” </w:t>
      </w:r>
      <w:proofErr w:type="spellStart"/>
      <w:r>
        <w:t>job_num</w:t>
      </w:r>
      <w:proofErr w:type="spellEnd"/>
      <w:r>
        <w:t xml:space="preserve"> = 1 for “mother” and </w:t>
      </w:r>
      <w:proofErr w:type="spellStart"/>
      <w:r>
        <w:t>job_num</w:t>
      </w:r>
      <w:proofErr w:type="spellEnd"/>
      <w:r>
        <w:t xml:space="preserve"> = 2 for “social worker”</w:t>
      </w:r>
    </w:p>
    <w:p w14:paraId="4830E678" w14:textId="77777777" w:rsidR="001E4889" w:rsidRPr="001E4889" w:rsidRDefault="001E4889" w:rsidP="0023220F">
      <w:pPr>
        <w:spacing w:after="0" w:line="240" w:lineRule="auto"/>
      </w:pPr>
    </w:p>
    <w:p w14:paraId="220C031B" w14:textId="70D28E29" w:rsidR="005E078E" w:rsidRPr="002143CC" w:rsidRDefault="005E078E" w:rsidP="0023220F">
      <w:pPr>
        <w:spacing w:after="0" w:line="240" w:lineRule="auto"/>
        <w:rPr>
          <w:b/>
          <w:bCs/>
          <w:u w:val="single"/>
        </w:rPr>
      </w:pPr>
      <w:bookmarkStart w:id="14" w:name="JobType"/>
      <w:r w:rsidRPr="002143CC">
        <w:rPr>
          <w:b/>
          <w:bCs/>
          <w:u w:val="single"/>
        </w:rPr>
        <w:t>Job Type:</w:t>
      </w:r>
    </w:p>
    <w:bookmarkEnd w:id="14"/>
    <w:p w14:paraId="58A4B2A1" w14:textId="0846C352" w:rsidR="005E078E" w:rsidRDefault="002143CC" w:rsidP="0023220F">
      <w:pPr>
        <w:spacing w:after="0" w:line="240" w:lineRule="auto"/>
      </w:pPr>
      <w:r w:rsidRPr="002143CC">
        <w:t>1 = current j</w:t>
      </w:r>
      <w:r>
        <w:t>ob (response from CLQ00006)</w:t>
      </w:r>
    </w:p>
    <w:p w14:paraId="1DBFD5B1" w14:textId="653F76F3" w:rsidR="002143CC" w:rsidRDefault="002143CC" w:rsidP="0023220F">
      <w:pPr>
        <w:spacing w:after="0" w:line="240" w:lineRule="auto"/>
      </w:pPr>
      <w:r>
        <w:t>2 = recent job (response form CLQ00008)</w:t>
      </w:r>
    </w:p>
    <w:p w14:paraId="4EC342F0" w14:textId="77777777" w:rsidR="002143CC" w:rsidRPr="002143CC" w:rsidRDefault="002143CC" w:rsidP="0023220F">
      <w:pPr>
        <w:spacing w:after="0" w:line="240" w:lineRule="auto"/>
      </w:pPr>
    </w:p>
    <w:p w14:paraId="74E4EA99" w14:textId="6D1F0373" w:rsidR="005E078E" w:rsidRDefault="005E078E" w:rsidP="0023220F">
      <w:pPr>
        <w:spacing w:after="0" w:line="240" w:lineRule="auto"/>
        <w:rPr>
          <w:b/>
          <w:bCs/>
          <w:u w:val="single"/>
        </w:rPr>
      </w:pPr>
      <w:bookmarkStart w:id="15" w:name="Privacy"/>
      <w:r>
        <w:rPr>
          <w:b/>
          <w:bCs/>
          <w:u w:val="single"/>
        </w:rPr>
        <w:t>Privacy:</w:t>
      </w:r>
    </w:p>
    <w:bookmarkEnd w:id="15"/>
    <w:p w14:paraId="59D4572D" w14:textId="17FD92AF" w:rsidR="005E078E" w:rsidRDefault="00BE6389" w:rsidP="0023220F">
      <w:pPr>
        <w:spacing w:after="0" w:line="240" w:lineRule="auto"/>
      </w:pPr>
      <w:r w:rsidRPr="00BE6389">
        <w:t>1</w:t>
      </w:r>
      <w:r>
        <w:t xml:space="preserve"> = Participant flagged to having original response that could potentially be used to identify the participant. These participants’ original responses were altered to be less specific.  </w:t>
      </w:r>
    </w:p>
    <w:p w14:paraId="0E7C0CB3" w14:textId="72D2F502" w:rsidR="005E078E" w:rsidRDefault="005E078E" w:rsidP="0023220F">
      <w:pPr>
        <w:spacing w:after="0" w:line="240" w:lineRule="auto"/>
        <w:rPr>
          <w:b/>
          <w:bCs/>
          <w:u w:val="single"/>
        </w:rPr>
      </w:pPr>
    </w:p>
    <w:p w14:paraId="220E49F6" w14:textId="0324AFD2" w:rsidR="00BE6389" w:rsidRPr="00C82823" w:rsidRDefault="00962A6D" w:rsidP="00C82823">
      <w:pPr>
        <w:pStyle w:val="Heading2"/>
        <w:rPr>
          <w:sz w:val="24"/>
          <w:szCs w:val="24"/>
          <w:u w:val="single"/>
        </w:rPr>
      </w:pPr>
      <w:bookmarkStart w:id="16" w:name="_Toc108170013"/>
      <w:r>
        <w:rPr>
          <w:sz w:val="24"/>
          <w:szCs w:val="24"/>
          <w:u w:val="single"/>
        </w:rPr>
        <w:lastRenderedPageBreak/>
        <w:t>General Guidelines</w:t>
      </w:r>
      <w:r w:rsidR="00BE6389" w:rsidRPr="00C8282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for </w:t>
      </w:r>
      <w:r w:rsidR="00BE6389" w:rsidRPr="00C82823">
        <w:rPr>
          <w:sz w:val="24"/>
          <w:szCs w:val="24"/>
          <w:u w:val="single"/>
        </w:rPr>
        <w:t>Occupations</w:t>
      </w:r>
      <w:r>
        <w:rPr>
          <w:sz w:val="24"/>
          <w:szCs w:val="24"/>
          <w:u w:val="single"/>
        </w:rPr>
        <w:t xml:space="preserve"> Decisions</w:t>
      </w:r>
      <w:r w:rsidR="00BE6389" w:rsidRPr="00C82823">
        <w:rPr>
          <w:sz w:val="24"/>
          <w:szCs w:val="24"/>
          <w:u w:val="single"/>
        </w:rPr>
        <w:t>:</w:t>
      </w:r>
      <w:bookmarkEnd w:id="16"/>
    </w:p>
    <w:p w14:paraId="2C435DD8" w14:textId="77E40B76" w:rsidR="0042234A" w:rsidRDefault="00561F45" w:rsidP="0042234A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If </w:t>
      </w:r>
      <w:r w:rsidR="00BE6389">
        <w:t>the occupation listed by the participant</w:t>
      </w:r>
      <w:r>
        <w:t xml:space="preserve"> was </w:t>
      </w:r>
      <w:r w:rsidR="00BE6389">
        <w:t>“m</w:t>
      </w:r>
      <w:r>
        <w:t>ilitary</w:t>
      </w:r>
      <w:r w:rsidR="00BE6389">
        <w:t>,”</w:t>
      </w:r>
      <w:r>
        <w:t xml:space="preserve"> </w:t>
      </w:r>
      <w:r w:rsidR="00BE6389">
        <w:t>“</w:t>
      </w:r>
      <w:r>
        <w:t>student</w:t>
      </w:r>
      <w:r w:rsidR="00BE6389">
        <w:t>,”</w:t>
      </w:r>
      <w:r>
        <w:t xml:space="preserve"> </w:t>
      </w:r>
      <w:r w:rsidR="00BE6389">
        <w:t>“</w:t>
      </w:r>
      <w:r>
        <w:t>ho</w:t>
      </w:r>
      <w:r w:rsidR="00BE6389">
        <w:t xml:space="preserve">memaker,” ambiguous or otherwise unclear, </w:t>
      </w:r>
      <w:r>
        <w:t xml:space="preserve">see </w:t>
      </w:r>
      <w:r w:rsidR="00BE6389">
        <w:t xml:space="preserve">the </w:t>
      </w:r>
      <w:r>
        <w:t xml:space="preserve">decision choices made by consensus group for these responses below. </w:t>
      </w:r>
      <w:r w:rsidR="0042234A">
        <w:t>These are g</w:t>
      </w:r>
      <w:r w:rsidR="0042234A" w:rsidRPr="0042234A">
        <w:t>uidelines</w:t>
      </w:r>
      <w:r w:rsidR="0042234A">
        <w:t xml:space="preserve"> to help </w:t>
      </w:r>
      <w:r w:rsidR="001A7F30">
        <w:t>make consistent decisions for final</w:t>
      </w:r>
      <w:r w:rsidR="0042234A">
        <w:t xml:space="preserve"> census code</w:t>
      </w:r>
      <w:r w:rsidR="001A7F30">
        <w:t>s based on common response patterns leading to RA disagreement or missing codes.</w:t>
      </w:r>
      <w:r w:rsidR="0042234A">
        <w:t xml:space="preserve"> </w:t>
      </w:r>
      <w:r w:rsidR="001A7F30">
        <w:t>I</w:t>
      </w:r>
      <w:r w:rsidR="0042234A">
        <w:t xml:space="preserve">f enough information </w:t>
      </w:r>
      <w:r w:rsidR="001A7F30">
        <w:t xml:space="preserve">was </w:t>
      </w:r>
      <w:r w:rsidR="0042234A">
        <w:t xml:space="preserve">provided by the participant </w:t>
      </w:r>
      <w:r w:rsidR="001A7F30">
        <w:t xml:space="preserve">then these guidelines were generally followed </w:t>
      </w:r>
      <w:r w:rsidR="0042234A">
        <w:t xml:space="preserve">but are not strict </w:t>
      </w:r>
      <w:r w:rsidR="001A7F30">
        <w:t>decision rules</w:t>
      </w:r>
      <w:r w:rsidR="0042234A">
        <w:t xml:space="preserve"> </w:t>
      </w:r>
      <w:r w:rsidR="001A7F30">
        <w:t>for all cases</w:t>
      </w:r>
      <w:r w:rsidR="0042234A">
        <w:t>. Some of th</w:t>
      </w:r>
      <w:r w:rsidR="001A7F30">
        <w:t>e examples noted below</w:t>
      </w:r>
      <w:r w:rsidR="0042234A">
        <w:t xml:space="preserve"> are exceptions to the rule when </w:t>
      </w:r>
      <w:r w:rsidR="001A7F30">
        <w:t xml:space="preserve">typically, coding occupation. For example, if </w:t>
      </w:r>
      <w:r w:rsidR="0042234A">
        <w:t xml:space="preserve">the job title is ambiguous </w:t>
      </w:r>
      <w:r w:rsidR="001A7F30">
        <w:t xml:space="preserve">or </w:t>
      </w:r>
      <w:r w:rsidR="0042234A">
        <w:t>falls under the “nonidentifiable” category</w:t>
      </w:r>
      <w:r w:rsidR="001A7F30">
        <w:t xml:space="preserve">. Decisions are provided to note </w:t>
      </w:r>
      <w:r w:rsidR="0042234A">
        <w:t>for why</w:t>
      </w:r>
      <w:r w:rsidR="001A7F30">
        <w:t xml:space="preserve"> some</w:t>
      </w:r>
      <w:r w:rsidR="0042234A">
        <w:t xml:space="preserve"> “identifiable” job titles </w:t>
      </w:r>
      <w:r w:rsidR="001A7F30">
        <w:t xml:space="preserve">coded or </w:t>
      </w:r>
      <w:r w:rsidR="0042234A">
        <w:t xml:space="preserve">may be set to missing. </w:t>
      </w:r>
    </w:p>
    <w:p w14:paraId="02989B0B" w14:textId="77777777" w:rsidR="001A7F30" w:rsidRDefault="001A7F30" w:rsidP="0042234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9B5221D" w14:textId="3BB5C351" w:rsidR="00120100" w:rsidRDefault="00561F45">
      <w:r>
        <w:t xml:space="preserve">Decision </w:t>
      </w:r>
      <w:r w:rsidR="001A7F30">
        <w:t xml:space="preserve">guidelines </w:t>
      </w:r>
      <w:r>
        <w:t>were review</w:t>
      </w:r>
      <w:r w:rsidR="00BE6389">
        <w:t>ed</w:t>
      </w:r>
      <w:r>
        <w:t xml:space="preserve"> by </w:t>
      </w:r>
      <w:r w:rsidRPr="00561F45">
        <w:t>Chandra Reynolds</w:t>
      </w:r>
      <w:r w:rsidR="00BE6389">
        <w:t>,</w:t>
      </w:r>
      <w:r>
        <w:t xml:space="preserve"> Robin Corley</w:t>
      </w:r>
      <w:r w:rsidR="00BE6389">
        <w:t>,</w:t>
      </w:r>
      <w:r>
        <w:t xml:space="preserve"> Shandell </w:t>
      </w:r>
      <w:proofErr w:type="spellStart"/>
      <w:r>
        <w:t>Pahlen</w:t>
      </w:r>
      <w:proofErr w:type="spellEnd"/>
      <w:r w:rsidR="00BE6389">
        <w:t>,</w:t>
      </w:r>
      <w:r>
        <w:t xml:space="preserve"> F</w:t>
      </w:r>
      <w:r w:rsidR="00BE6389">
        <w:t xml:space="preserve">ared </w:t>
      </w:r>
      <w:proofErr w:type="spellStart"/>
      <w:r>
        <w:t>Dungore</w:t>
      </w:r>
      <w:proofErr w:type="spellEnd"/>
      <w:r w:rsidR="00BE6389">
        <w:t xml:space="preserve">, and </w:t>
      </w:r>
      <w:r>
        <w:t>Chloe Myers.</w:t>
      </w:r>
    </w:p>
    <w:p w14:paraId="147FEC08" w14:textId="77777777" w:rsidR="001A7F30" w:rsidRDefault="006B2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How to code </w:t>
      </w:r>
      <w:bookmarkStart w:id="17" w:name="military"/>
      <w:r>
        <w:rPr>
          <w:b/>
        </w:rPr>
        <w:t>military</w:t>
      </w:r>
      <w:bookmarkEnd w:id="17"/>
    </w:p>
    <w:p w14:paraId="3EA3C63B" w14:textId="40A0768A" w:rsidR="001A7F30" w:rsidRDefault="001A7F30" w:rsidP="001A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Military</w:t>
      </w:r>
      <w:r w:rsidR="006B23F8">
        <w:t xml:space="preserve"> occupations that are </w:t>
      </w:r>
      <w:r w:rsidR="00D1689C">
        <w:t xml:space="preserve">not </w:t>
      </w:r>
      <w:r w:rsidR="006B23F8">
        <w:t>codable within the census 2010</w:t>
      </w:r>
    </w:p>
    <w:p w14:paraId="5648EE20" w14:textId="77777777" w:rsidR="001A7F30" w:rsidRDefault="001A7F30" w:rsidP="001A7F30">
      <w:pPr>
        <w:numPr>
          <w:ilvl w:val="2"/>
          <w:numId w:val="1"/>
        </w:numPr>
        <w:spacing w:after="0"/>
      </w:pPr>
      <w:r>
        <w:t>Example: military engineer, nurse, or cook</w:t>
      </w:r>
    </w:p>
    <w:p w14:paraId="0053052D" w14:textId="77777777" w:rsidR="001A7F30" w:rsidRDefault="001A7F30">
      <w:pPr>
        <w:numPr>
          <w:ilvl w:val="2"/>
          <w:numId w:val="1"/>
        </w:numPr>
        <w:spacing w:after="0"/>
      </w:pPr>
      <w:r w:rsidRPr="001A7F30">
        <w:t xml:space="preserve">Decision: Code the military title to a comparable civilian job </w:t>
      </w:r>
    </w:p>
    <w:p w14:paraId="53C17206" w14:textId="7E97CF89" w:rsidR="001A7F30" w:rsidRDefault="006B23F8" w:rsidP="001A7F30">
      <w:pPr>
        <w:numPr>
          <w:ilvl w:val="2"/>
          <w:numId w:val="1"/>
        </w:numPr>
        <w:spacing w:after="0"/>
      </w:pPr>
      <w:r>
        <w:t>Background</w:t>
      </w:r>
      <w:r w:rsidR="001A7F30">
        <w:t xml:space="preserve"> resources </w:t>
      </w:r>
    </w:p>
    <w:p w14:paraId="5BEFE2DF" w14:textId="40738A93" w:rsidR="001A7F30" w:rsidRDefault="001A7F30" w:rsidP="001A7F30">
      <w:pPr>
        <w:numPr>
          <w:ilvl w:val="2"/>
          <w:numId w:val="1"/>
        </w:numPr>
        <w:spacing w:after="0"/>
      </w:pPr>
      <w:r>
        <w:t xml:space="preserve">All military occupations are categorized separately from civilian occupations (e.g., job family 55-0000). There is a limitation to use these codes, and these codes will not link up with O*NET indices of skill, knowledge, abilities, </w:t>
      </w:r>
      <w:proofErr w:type="spellStart"/>
      <w:r>
        <w:t>etc</w:t>
      </w:r>
      <w:proofErr w:type="spellEnd"/>
      <w:r>
        <w:t xml:space="preserve"> (e.g., occupation cognitive demand).  </w:t>
      </w:r>
    </w:p>
    <w:p w14:paraId="1DB3CE7D" w14:textId="2B04E4D3" w:rsidR="001A7F30" w:rsidRDefault="001A7F30" w:rsidP="001A7F30">
      <w:pPr>
        <w:numPr>
          <w:ilvl w:val="3"/>
          <w:numId w:val="1"/>
        </w:numPr>
        <w:spacing w:after="0"/>
      </w:pPr>
      <w:r>
        <w:t xml:space="preserve">Refer to SOC military occupation crosswalk, code based on civilian occupation equivalent </w:t>
      </w:r>
    </w:p>
    <w:p w14:paraId="00000007" w14:textId="5388A63A" w:rsidR="007162E5" w:rsidRDefault="001A7F30" w:rsidP="001A7F30">
      <w:pPr>
        <w:numPr>
          <w:ilvl w:val="4"/>
          <w:numId w:val="1"/>
        </w:numPr>
        <w:spacing w:after="0"/>
      </w:pPr>
      <w:r>
        <w:t>see</w:t>
      </w:r>
      <w:r w:rsidR="006B23F8">
        <w:t xml:space="preserve"> </w:t>
      </w:r>
      <w:hyperlink r:id="rId13">
        <w:r w:rsidR="006B23F8" w:rsidRPr="001A7F30">
          <w:rPr>
            <w:color w:val="1155CC"/>
            <w:u w:val="single"/>
          </w:rPr>
          <w:t>https://www.onetonline.org/crosswalk/MOC/</w:t>
        </w:r>
      </w:hyperlink>
    </w:p>
    <w:p w14:paraId="479D27DB" w14:textId="7F5A1E2E" w:rsidR="001A7F30" w:rsidRDefault="006B23F8" w:rsidP="001A7F30">
      <w:pPr>
        <w:numPr>
          <w:ilvl w:val="4"/>
          <w:numId w:val="1"/>
        </w:numPr>
        <w:spacing w:after="0"/>
      </w:pPr>
      <w:r>
        <w:t xml:space="preserve">or </w:t>
      </w:r>
      <w:r w:rsidR="001A7F30">
        <w:t>download file:</w:t>
      </w:r>
      <w:r>
        <w:t xml:space="preserve"> </w:t>
      </w:r>
      <w:hyperlink r:id="rId14">
        <w:r>
          <w:rPr>
            <w:rFonts w:ascii="Verdana" w:eastAsia="Verdana" w:hAnsi="Verdana" w:cs="Verdana"/>
            <w:color w:val="007BFF"/>
            <w:sz w:val="21"/>
            <w:szCs w:val="21"/>
          </w:rPr>
          <w:t>Military Occupational Classification (MOC) in MS Access, XLSX, CSV formats</w:t>
        </w:r>
      </w:hyperlink>
      <w:r>
        <w:rPr>
          <w:rFonts w:ascii="Verdana" w:eastAsia="Verdana" w:hAnsi="Verdana" w:cs="Verdana"/>
          <w:color w:val="212529"/>
          <w:sz w:val="21"/>
          <w:szCs w:val="21"/>
        </w:rPr>
        <w:t xml:space="preserve"> (ZIP) from </w:t>
      </w:r>
      <w:hyperlink r:id="rId15">
        <w:r>
          <w:rPr>
            <w:rFonts w:ascii="Verdana" w:eastAsia="Verdana" w:hAnsi="Verdana" w:cs="Verdana"/>
            <w:color w:val="1155CC"/>
            <w:sz w:val="21"/>
            <w:szCs w:val="21"/>
            <w:u w:val="single"/>
          </w:rPr>
          <w:t>https://www.onetcenter.org/crosswalks.html</w:t>
        </w:r>
      </w:hyperlink>
      <w:r>
        <w:rPr>
          <w:rFonts w:ascii="Verdana" w:eastAsia="Verdana" w:hAnsi="Verdana" w:cs="Verdana"/>
          <w:color w:val="212529"/>
          <w:sz w:val="21"/>
          <w:szCs w:val="21"/>
        </w:rPr>
        <w:t xml:space="preserve"> </w:t>
      </w:r>
    </w:p>
    <w:p w14:paraId="0000000C" w14:textId="67A4026A" w:rsidR="007162E5" w:rsidRDefault="006B23F8">
      <w:pPr>
        <w:numPr>
          <w:ilvl w:val="1"/>
          <w:numId w:val="1"/>
        </w:numPr>
        <w:spacing w:after="0"/>
      </w:pPr>
      <w:r>
        <w:t xml:space="preserve">If no </w:t>
      </w:r>
      <w:r w:rsidR="001A7F30">
        <w:t>recognizable</w:t>
      </w:r>
      <w:r>
        <w:t xml:space="preserve"> job title is given, how do we code?</w:t>
      </w:r>
    </w:p>
    <w:p w14:paraId="0000000D" w14:textId="77777777" w:rsidR="007162E5" w:rsidRDefault="006B23F8">
      <w:pPr>
        <w:widowControl w:val="0"/>
        <w:numPr>
          <w:ilvl w:val="2"/>
          <w:numId w:val="1"/>
        </w:numPr>
        <w:spacing w:after="0" w:line="240" w:lineRule="auto"/>
      </w:pPr>
      <w:r>
        <w:t xml:space="preserve">Example: “US army infantry” “Air Force officer” </w:t>
      </w:r>
    </w:p>
    <w:p w14:paraId="0000000E" w14:textId="77777777" w:rsidR="007162E5" w:rsidRDefault="006B23F8">
      <w:pPr>
        <w:widowControl w:val="0"/>
        <w:numPr>
          <w:ilvl w:val="2"/>
          <w:numId w:val="1"/>
        </w:numPr>
        <w:spacing w:after="0" w:line="240" w:lineRule="auto"/>
      </w:pPr>
      <w:r>
        <w:t xml:space="preserve">Decision: Refer to SOC occupation codes </w:t>
      </w:r>
    </w:p>
    <w:p w14:paraId="0000000F" w14:textId="77777777" w:rsidR="007162E5" w:rsidRDefault="006B23F8">
      <w:pPr>
        <w:widowControl w:val="0"/>
        <w:numPr>
          <w:ilvl w:val="1"/>
          <w:numId w:val="1"/>
        </w:numPr>
        <w:spacing w:after="0" w:line="240" w:lineRule="auto"/>
      </w:pPr>
      <w:r>
        <w:t>If only the military branch is given, how do we code these cases?</w:t>
      </w:r>
    </w:p>
    <w:p w14:paraId="00000010" w14:textId="77777777" w:rsidR="007162E5" w:rsidRDefault="006B23F8">
      <w:pPr>
        <w:widowControl w:val="0"/>
        <w:numPr>
          <w:ilvl w:val="2"/>
          <w:numId w:val="1"/>
        </w:numPr>
        <w:spacing w:after="0" w:line="240" w:lineRule="auto"/>
      </w:pPr>
      <w:r>
        <w:t>Example: “US army” “Air Force”</w:t>
      </w:r>
    </w:p>
    <w:p w14:paraId="00000011" w14:textId="50393751" w:rsidR="007162E5" w:rsidRDefault="006B23F8">
      <w:pPr>
        <w:widowControl w:val="0"/>
        <w:numPr>
          <w:ilvl w:val="2"/>
          <w:numId w:val="1"/>
        </w:numPr>
        <w:spacing w:after="0" w:line="240" w:lineRule="auto"/>
      </w:pPr>
      <w:r>
        <w:t xml:space="preserve">Decision: </w:t>
      </w:r>
      <w:r w:rsidR="001A7F30">
        <w:t>Set to</w:t>
      </w:r>
      <w:r>
        <w:t xml:space="preserve"> missing</w:t>
      </w:r>
      <w:r w:rsidR="001A7F30">
        <w:t xml:space="preserve"> (-99)</w:t>
      </w:r>
    </w:p>
    <w:p w14:paraId="21074FF4" w14:textId="77777777" w:rsidR="001A7F30" w:rsidRDefault="006B23F8">
      <w:pPr>
        <w:numPr>
          <w:ilvl w:val="0"/>
          <w:numId w:val="1"/>
        </w:numPr>
        <w:spacing w:after="0"/>
      </w:pPr>
      <w:r>
        <w:t xml:space="preserve">How to code </w:t>
      </w:r>
      <w:bookmarkStart w:id="18" w:name="homemakersguide"/>
      <w:r>
        <w:rPr>
          <w:b/>
        </w:rPr>
        <w:t>homemakers</w:t>
      </w:r>
      <w:bookmarkEnd w:id="18"/>
      <w:r w:rsidR="001A7F30">
        <w:t>.</w:t>
      </w:r>
    </w:p>
    <w:p w14:paraId="00000012" w14:textId="4C0D0326" w:rsidR="007162E5" w:rsidRDefault="001A7F30" w:rsidP="001A7F30">
      <w:pPr>
        <w:numPr>
          <w:ilvl w:val="1"/>
          <w:numId w:val="1"/>
        </w:numPr>
        <w:spacing w:after="0"/>
      </w:pPr>
      <w:r>
        <w:t xml:space="preserve">Homemakers </w:t>
      </w:r>
      <w:r w:rsidR="006B23F8">
        <w:t xml:space="preserve">are </w:t>
      </w:r>
      <w:r w:rsidR="00D1689C">
        <w:t xml:space="preserve">not </w:t>
      </w:r>
      <w:r w:rsidR="006B23F8">
        <w:t>codable within the census 2010</w:t>
      </w:r>
    </w:p>
    <w:p w14:paraId="30DF6619" w14:textId="3B270615" w:rsidR="001A7F30" w:rsidRDefault="001A7F30" w:rsidP="001A7F30">
      <w:pPr>
        <w:numPr>
          <w:ilvl w:val="2"/>
          <w:numId w:val="1"/>
        </w:numPr>
        <w:spacing w:after="0"/>
      </w:pPr>
      <w:r>
        <w:t>Decision: Homemakers will be coded as SOC 39-9099: Personal care and service workers, all homemakers- census 2010 code</w:t>
      </w:r>
      <w:r w:rsidR="00D1689C">
        <w:t>:</w:t>
      </w:r>
      <w:r>
        <w:t xml:space="preserve"> 4650</w:t>
      </w:r>
    </w:p>
    <w:p w14:paraId="0635E03B" w14:textId="12AA2856" w:rsidR="001A7F30" w:rsidRPr="001A7F30" w:rsidRDefault="001A7F30" w:rsidP="001A7F30">
      <w:pPr>
        <w:numPr>
          <w:ilvl w:val="2"/>
          <w:numId w:val="1"/>
        </w:numPr>
        <w:spacing w:after="0"/>
        <w:rPr>
          <w:u w:val="single"/>
        </w:rPr>
      </w:pPr>
      <w:bookmarkStart w:id="19" w:name="Homemaker_background"/>
      <w:r w:rsidRPr="001A7F30">
        <w:rPr>
          <w:u w:val="single"/>
        </w:rPr>
        <w:t xml:space="preserve">Background surrounding decision </w:t>
      </w:r>
    </w:p>
    <w:bookmarkEnd w:id="19"/>
    <w:p w14:paraId="427007B3" w14:textId="4F0ECF5C" w:rsidR="001A7F30" w:rsidRDefault="001A7F30" w:rsidP="001A7F30">
      <w:pPr>
        <w:numPr>
          <w:ilvl w:val="2"/>
          <w:numId w:val="1"/>
        </w:numPr>
        <w:spacing w:after="0"/>
      </w:pPr>
      <w:r>
        <w:t xml:space="preserve">A thesis by </w:t>
      </w:r>
      <w:proofErr w:type="spellStart"/>
      <w:r>
        <w:t>Motz</w:t>
      </w:r>
      <w:proofErr w:type="spellEnd"/>
      <w:r>
        <w:t xml:space="preserve"> </w:t>
      </w:r>
      <w:r>
        <w:fldChar w:fldCharType="begin"/>
      </w:r>
      <w:r>
        <w:instrText xml:space="preserve"> ADDIN EN.CITE &lt;EndNote&gt;&lt;Cite ExcludeAuth="1"&gt;&lt;Author&gt;Motz&lt;/Author&gt;&lt;Year&gt;2018&lt;/Year&gt;&lt;RecNum&gt;408&lt;/RecNum&gt;&lt;DisplayText&gt;(2018)&lt;/DisplayText&gt;&lt;record&gt;&lt;rec-number&gt;408&lt;/rec-number&gt;&lt;foreign-keys&gt;&lt;key app="EN" db-id="r0s092etmd5ftpewt07v5zz4eszx05zrzsep" timestamp="1659122216"&gt;408&lt;/key&gt;&lt;/foreign-keys&gt;&lt;ref-type name="Thesis"&gt;32&lt;/ref-type&gt;&lt;contributors&gt;&lt;authors&gt;&lt;author&gt;Motz, Priya&lt;/author&gt;&lt;/authors&gt;&lt;/contributors&gt;&lt;titles&gt;&lt;title&gt;Occupational exposure to metals and impact on dementia incidence&lt;/title&gt;&lt;/titles&gt;&lt;dates&gt;&lt;year&gt;2018&lt;/year&gt;&lt;/dates&gt;&lt;urls&gt;&lt;/urls&gt;&lt;/record&gt;&lt;/Cite&gt;&lt;/EndNote&gt;</w:instrText>
      </w:r>
      <w:r>
        <w:fldChar w:fldCharType="separate"/>
      </w:r>
      <w:r>
        <w:rPr>
          <w:noProof/>
        </w:rPr>
        <w:t>(2018)</w:t>
      </w:r>
      <w:r>
        <w:fldChar w:fldCharType="end"/>
      </w:r>
      <w:r>
        <w:t xml:space="preserve"> used the SOC code 39-9099  (Personal care and service workers, all other for homemakers) to categorized homemakers. </w:t>
      </w:r>
    </w:p>
    <w:p w14:paraId="60378C45" w14:textId="10B7BCFE" w:rsidR="001A7F30" w:rsidRDefault="001A7F30" w:rsidP="001A7F30">
      <w:pPr>
        <w:numPr>
          <w:ilvl w:val="3"/>
          <w:numId w:val="1"/>
        </w:numPr>
        <w:spacing w:after="0"/>
      </w:pPr>
      <w:r w:rsidRPr="001A7F30">
        <w:rPr>
          <w:noProof/>
        </w:rPr>
        <w:t xml:space="preserve">Motz, P. (2018). </w:t>
      </w:r>
      <w:r w:rsidRPr="001A7F30">
        <w:rPr>
          <w:i/>
          <w:noProof/>
        </w:rPr>
        <w:t>Occupational exposure to metals and impact on dementia incidence</w:t>
      </w:r>
      <w:r>
        <w:rPr>
          <w:noProof/>
        </w:rPr>
        <w:t xml:space="preserve">. </w:t>
      </w:r>
      <w:hyperlink r:id="rId16" w:history="1">
        <w:r w:rsidRPr="004B6579">
          <w:rPr>
            <w:rStyle w:val="Hyperlink"/>
          </w:rPr>
          <w:t>https://digital.lib.washington.edu/researchworks/bitstream/handle/1773/42319/Motz_washington_0250O_18690.pdf?sequence=1&amp;isAllowed=y</w:t>
        </w:r>
      </w:hyperlink>
    </w:p>
    <w:p w14:paraId="5CE5B52C" w14:textId="77777777" w:rsidR="001A7F30" w:rsidRDefault="001A7F30" w:rsidP="001A7F30">
      <w:pPr>
        <w:numPr>
          <w:ilvl w:val="2"/>
          <w:numId w:val="1"/>
        </w:numPr>
        <w:spacing w:after="0"/>
      </w:pPr>
      <w:r>
        <w:t>Further a study by Foster et al.,</w:t>
      </w:r>
      <w:r w:rsidRPr="001A7F30">
        <w:t xml:space="preserve"> </w:t>
      </w:r>
      <w:r>
        <w:fldChar w:fldCharType="begin"/>
      </w:r>
      <w:r>
        <w:instrText xml:space="preserve"> ADDIN EN.CITE &lt;EndNote&gt;&lt;Cite ExcludeAuth="1"&gt;&lt;Author&gt;Foster&lt;/Author&gt;&lt;Year&gt;2011&lt;/Year&gt;&lt;RecNum&gt;409&lt;/RecNum&gt;&lt;DisplayText&gt;(2011)&lt;/DisplayText&gt;&lt;record&gt;&lt;rec-number&gt;409&lt;/rec-number&gt;&lt;foreign-keys&gt;&lt;key app="EN" db-id="r0s092etmd5ftpewt07v5zz4eszx05zrzsep" timestamp="1659122652"&gt;409&lt;/key&gt;&lt;/foreign-keys&gt;&lt;ref-type name="Journal Article"&gt;17&lt;/ref-type&gt;&lt;contributors&gt;&lt;authors&gt;&lt;author&gt;Foster, Rebecca H&lt;/author&gt;&lt;author&gt;Kanotra, Surbhi&lt;/author&gt;&lt;author&gt;Stern, Marilyn&lt;/author&gt;&lt;author&gt;Elsea, Sarah H&lt;/author&gt;&lt;/authors&gt;&lt;/contributors&gt;&lt;titles&gt;&lt;title&gt;Educational and occupational aspirations among mothers caring for a child with Smith-Magenis Syndrome&lt;/title&gt;&lt;secondary-title&gt;Journal of Developmental and Physical Disabilities&lt;/secondary-title&gt;&lt;/titles&gt;&lt;periodical&gt;&lt;full-title&gt;Journal of Developmental and Physical Disabilities&lt;/full-title&gt;&lt;/periodical&gt;&lt;pages&gt;501-514&lt;/pages&gt;&lt;volume&gt;23&lt;/volume&gt;&lt;number&gt;6&lt;/number&gt;&lt;dates&gt;&lt;year&gt;2011&lt;/year&gt;&lt;/dates&gt;&lt;isbn&gt;1573-3580&lt;/isbn&gt;&lt;urls&gt;&lt;/urls&gt;&lt;/record&gt;&lt;/Cite&gt;&lt;/EndNote&gt;</w:instrText>
      </w:r>
      <w:r>
        <w:fldChar w:fldCharType="separate"/>
      </w:r>
      <w:r>
        <w:rPr>
          <w:noProof/>
        </w:rPr>
        <w:t>(2011)</w:t>
      </w:r>
      <w:r>
        <w:fldChar w:fldCharType="end"/>
      </w:r>
      <w:r>
        <w:t xml:space="preserve"> found a large majority of self-identified homemakers noted their responsibilities fall under the </w:t>
      </w:r>
      <w:r w:rsidRPr="001A7F30">
        <w:t>Personal Care &amp; related occupations</w:t>
      </w:r>
      <w:r>
        <w:t xml:space="preserve"> major</w:t>
      </w:r>
      <w:r w:rsidRPr="001A7F30">
        <w:t xml:space="preserve"> category</w:t>
      </w:r>
      <w:r>
        <w:t xml:space="preserve"> (e.g., SOC code: 39-0000). Note this study was done with women. </w:t>
      </w:r>
    </w:p>
    <w:p w14:paraId="5AE0B2F0" w14:textId="1D5E8B32" w:rsidR="001A7F30" w:rsidRDefault="001A7F30" w:rsidP="001A7F30">
      <w:pPr>
        <w:numPr>
          <w:ilvl w:val="3"/>
          <w:numId w:val="1"/>
        </w:numPr>
        <w:spacing w:after="0"/>
      </w:pPr>
      <w:r w:rsidRPr="001A7F30">
        <w:rPr>
          <w:noProof/>
        </w:rPr>
        <w:t xml:space="preserve">Foster, R. H., Kanotra, S., Stern, M., &amp; Elsea, S. H. (2011). Educational and occupational aspirations among mothers caring for a child with Smith-Magenis Syndrome. </w:t>
      </w:r>
      <w:r w:rsidRPr="001A7F30">
        <w:rPr>
          <w:i/>
          <w:noProof/>
        </w:rPr>
        <w:t>Journal of Developmental and Physical Disabilities, 23</w:t>
      </w:r>
      <w:r w:rsidRPr="001A7F30">
        <w:rPr>
          <w:noProof/>
        </w:rPr>
        <w:t xml:space="preserve">(6), 501-514. </w:t>
      </w:r>
      <w:hyperlink r:id="rId17" w:history="1">
        <w:r>
          <w:rPr>
            <w:rStyle w:val="Hyperlink"/>
          </w:rPr>
          <w:t>https://link.springer.com/content/pdf/10.1007/s10882-011-9241-5.pdf</w:t>
        </w:r>
      </w:hyperlink>
    </w:p>
    <w:p w14:paraId="00000013" w14:textId="0D56EBA0" w:rsidR="007162E5" w:rsidRDefault="006B23F8">
      <w:pPr>
        <w:numPr>
          <w:ilvl w:val="1"/>
          <w:numId w:val="1"/>
        </w:numPr>
        <w:spacing w:after="0"/>
      </w:pPr>
      <w:r>
        <w:t xml:space="preserve">Some homemakers are </w:t>
      </w:r>
      <w:r w:rsidR="001A7F30">
        <w:t>not parents</w:t>
      </w:r>
      <w:r>
        <w:t>, do we code them differently?</w:t>
      </w:r>
    </w:p>
    <w:p w14:paraId="00000014" w14:textId="77777777" w:rsidR="007162E5" w:rsidRDefault="006B23F8">
      <w:pPr>
        <w:numPr>
          <w:ilvl w:val="2"/>
          <w:numId w:val="1"/>
        </w:numPr>
        <w:spacing w:after="0"/>
      </w:pPr>
      <w:r>
        <w:t>Example: “wife” “boyfriend”</w:t>
      </w:r>
    </w:p>
    <w:p w14:paraId="00000016" w14:textId="3CA7367B" w:rsidR="007162E5" w:rsidRDefault="006B23F8">
      <w:pPr>
        <w:numPr>
          <w:ilvl w:val="2"/>
          <w:numId w:val="1"/>
        </w:numPr>
        <w:spacing w:after="0"/>
      </w:pPr>
      <w:r>
        <w:t xml:space="preserve">Decision: </w:t>
      </w:r>
      <w:r w:rsidR="001A7F30">
        <w:t>No, all homemakers or domestic partners are coded the same</w:t>
      </w:r>
      <w:r w:rsidR="00D1689C">
        <w:t xml:space="preserve">. There is no reason to assume there is a difference in responsibilities based on parental status. Further, it may introduction sex or age biases into coding decisions. </w:t>
      </w:r>
    </w:p>
    <w:p w14:paraId="2A14ADEC" w14:textId="04DCA80B" w:rsidR="001A7F30" w:rsidRDefault="006B23F8">
      <w:pPr>
        <w:numPr>
          <w:ilvl w:val="0"/>
          <w:numId w:val="1"/>
        </w:numPr>
        <w:spacing w:after="0"/>
      </w:pPr>
      <w:r>
        <w:t xml:space="preserve">How to code </w:t>
      </w:r>
      <w:r>
        <w:rPr>
          <w:b/>
        </w:rPr>
        <w:t>students</w:t>
      </w:r>
      <w:r>
        <w:t xml:space="preserve"> </w:t>
      </w:r>
    </w:p>
    <w:p w14:paraId="20276692" w14:textId="7ABC3991" w:rsidR="001A7F30" w:rsidRDefault="001A7F30" w:rsidP="001A7F30">
      <w:pPr>
        <w:numPr>
          <w:ilvl w:val="1"/>
          <w:numId w:val="1"/>
        </w:numPr>
        <w:spacing w:after="0"/>
      </w:pPr>
      <w:r>
        <w:t xml:space="preserve">Students are </w:t>
      </w:r>
      <w:r w:rsidR="00D1689C">
        <w:t xml:space="preserve">not </w:t>
      </w:r>
      <w:r>
        <w:t xml:space="preserve">codable within the census 2010. </w:t>
      </w:r>
    </w:p>
    <w:p w14:paraId="3FDED0E5" w14:textId="734D5744" w:rsidR="001A7F30" w:rsidRDefault="001A7F30" w:rsidP="001A7F30">
      <w:pPr>
        <w:widowControl w:val="0"/>
        <w:numPr>
          <w:ilvl w:val="2"/>
          <w:numId w:val="1"/>
        </w:numPr>
        <w:spacing w:after="0" w:line="240" w:lineRule="auto"/>
      </w:pPr>
      <w:r>
        <w:t>Decision: Set to missing (-99)</w:t>
      </w:r>
      <w:r w:rsidR="00D1689C">
        <w:t>.</w:t>
      </w:r>
    </w:p>
    <w:p w14:paraId="7919CB9A" w14:textId="09C94818" w:rsidR="00D1689C" w:rsidRDefault="00D1689C" w:rsidP="00D1689C">
      <w:pPr>
        <w:widowControl w:val="0"/>
        <w:numPr>
          <w:ilvl w:val="3"/>
          <w:numId w:val="1"/>
        </w:numPr>
        <w:spacing w:after="0" w:line="240" w:lineRule="auto"/>
      </w:pPr>
      <w:r>
        <w:t xml:space="preserve">Student is not considered an occupation and even if individuals are full-time students are </w:t>
      </w:r>
      <w:proofErr w:type="gramStart"/>
      <w:r>
        <w:t>carry</w:t>
      </w:r>
      <w:proofErr w:type="gramEnd"/>
      <w:r>
        <w:t xml:space="preserve"> a lot of responsibilities, we cannot presume they are similar to other non-codable responses like military professions or homemakers.  </w:t>
      </w:r>
    </w:p>
    <w:p w14:paraId="00000018" w14:textId="5B15F52B" w:rsidR="007162E5" w:rsidRDefault="006B23F8" w:rsidP="001A7F30">
      <w:pPr>
        <w:numPr>
          <w:ilvl w:val="1"/>
          <w:numId w:val="1"/>
        </w:numPr>
        <w:spacing w:after="0"/>
      </w:pPr>
      <w:r>
        <w:t xml:space="preserve">Most participants that answer student also put in another job title. </w:t>
      </w:r>
      <w:r w:rsidR="001A7F30">
        <w:t>How</w:t>
      </w:r>
      <w:r>
        <w:t xml:space="preserve"> do we code?</w:t>
      </w:r>
    </w:p>
    <w:p w14:paraId="00000019" w14:textId="77777777" w:rsidR="007162E5" w:rsidRDefault="006B23F8">
      <w:pPr>
        <w:numPr>
          <w:ilvl w:val="2"/>
          <w:numId w:val="1"/>
        </w:numPr>
        <w:spacing w:after="0"/>
      </w:pPr>
      <w:r>
        <w:t xml:space="preserve">Example: “student.   server” </w:t>
      </w:r>
    </w:p>
    <w:p w14:paraId="0000001B" w14:textId="7AE3C9DC" w:rsidR="007162E5" w:rsidRDefault="006B23F8" w:rsidP="001A7F30">
      <w:pPr>
        <w:numPr>
          <w:ilvl w:val="2"/>
          <w:numId w:val="1"/>
        </w:numPr>
        <w:spacing w:after="0"/>
      </w:pPr>
      <w:r>
        <w:t xml:space="preserve">Decision: </w:t>
      </w:r>
      <w:r w:rsidR="001A7F30">
        <w:t>Only code to provided job title, as student is set to missing</w:t>
      </w:r>
      <w:r w:rsidR="00D1689C">
        <w:t>.</w:t>
      </w:r>
    </w:p>
    <w:p w14:paraId="0000001F" w14:textId="38DE9A28" w:rsidR="007162E5" w:rsidRDefault="001A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0" w:name="dualentrydisagreement"/>
      <w:r>
        <w:t>Common cases leading to d</w:t>
      </w:r>
      <w:r w:rsidR="006B23F8">
        <w:t>ual entry disagreement:</w:t>
      </w:r>
      <w:bookmarkEnd w:id="20"/>
    </w:p>
    <w:p w14:paraId="00000020" w14:textId="77777777" w:rsidR="007162E5" w:rsidRDefault="006B2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2234A">
        <w:t>Only</w:t>
      </w:r>
      <w:r>
        <w:t xml:space="preserve"> one RA coded the job but the RA other set title to missing </w:t>
      </w:r>
    </w:p>
    <w:p w14:paraId="00000021" w14:textId="77777777" w:rsidR="007162E5" w:rsidRDefault="006B23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Example: “Labor”- one RA use the laborer census code </w:t>
      </w:r>
    </w:p>
    <w:p w14:paraId="00000023" w14:textId="131317CD" w:rsidR="007162E5" w:rsidRDefault="006B23F8" w:rsidP="001A7F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Decision: Check </w:t>
      </w:r>
      <w:r w:rsidR="001A7F30">
        <w:t>the</w:t>
      </w:r>
      <w:r>
        <w:t xml:space="preserve"> census code to see if it is appropriate. If it is lower tier for skill-based we can accept it.</w:t>
      </w:r>
      <w:r w:rsidR="00D1689C">
        <w:t xml:space="preserve"> Otherwise, if still unclear then use occupational rank to code (CLQ00009).</w:t>
      </w:r>
    </w:p>
    <w:p w14:paraId="00000024" w14:textId="77777777" w:rsidR="007162E5" w:rsidRDefault="006B2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2234A">
        <w:t>If job title</w:t>
      </w:r>
      <w:r>
        <w:t xml:space="preserve"> is just a place of business but no title is given or responsibilities </w:t>
      </w:r>
    </w:p>
    <w:p w14:paraId="00000025" w14:textId="77777777" w:rsidR="007162E5" w:rsidRDefault="006B23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Example: “Ikea” </w:t>
      </w:r>
    </w:p>
    <w:p w14:paraId="42332D2D" w14:textId="77777777" w:rsidR="001A7F30" w:rsidRDefault="006B23F8" w:rsidP="001A7F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Decision:</w:t>
      </w:r>
      <w:r w:rsidR="001A7F30">
        <w:t xml:space="preserve"> Use occupational rank to code (CLQ00009). </w:t>
      </w:r>
    </w:p>
    <w:p w14:paraId="00000027" w14:textId="4EA51710" w:rsidR="007162E5" w:rsidRDefault="001A7F30" w:rsidP="001A7F30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</w:pPr>
      <w:r w:rsidRPr="001A7F30">
        <w:rPr>
          <w:i/>
        </w:rPr>
        <w:t>Note</w:t>
      </w:r>
      <w:r>
        <w:t xml:space="preserve">. </w:t>
      </w:r>
      <w:r w:rsidR="00370803">
        <w:t>If category missing or too high given lack of information (i.e. high CEO or high tier manager) then</w:t>
      </w:r>
      <w:r w:rsidR="00D1689C">
        <w:t xml:space="preserve"> c</w:t>
      </w:r>
      <w:r w:rsidR="006B23F8">
        <w:t>hoose conservative lower-tier position such as retail service/customer service</w:t>
      </w:r>
    </w:p>
    <w:p w14:paraId="00000028" w14:textId="263B4DED" w:rsidR="007162E5" w:rsidRDefault="006B2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If the job title is too ambiguous to code</w:t>
      </w:r>
      <w:r w:rsidR="00D1689C">
        <w:t xml:space="preserve"> or may be a joke response</w:t>
      </w:r>
      <w:r>
        <w:t>.</w:t>
      </w:r>
    </w:p>
    <w:p w14:paraId="00000029" w14:textId="77777777" w:rsidR="007162E5" w:rsidRDefault="006B23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Example: “</w:t>
      </w:r>
      <w:proofErr w:type="spellStart"/>
      <w:r>
        <w:t>i</w:t>
      </w:r>
      <w:proofErr w:type="spellEnd"/>
      <w:r>
        <w:t xml:space="preserve"> only have one job”</w:t>
      </w:r>
    </w:p>
    <w:p w14:paraId="0000002A" w14:textId="0FC3F1AA" w:rsidR="007162E5" w:rsidRDefault="006B23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Decision: </w:t>
      </w:r>
      <w:r w:rsidR="001A7F30">
        <w:t>S</w:t>
      </w:r>
      <w:r w:rsidR="00831C75">
        <w:t>et to missing</w:t>
      </w:r>
      <w:r w:rsidR="001A7F30">
        <w:t xml:space="preserve"> (-99)</w:t>
      </w:r>
      <w:r w:rsidR="00D1689C">
        <w:t>.</w:t>
      </w:r>
    </w:p>
    <w:p w14:paraId="6B1ABA3B" w14:textId="1A5EF34E" w:rsidR="00D1689C" w:rsidRDefault="00D1689C" w:rsidP="00D168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We may not be to take the response seriously, thus setting code to missing and will not use job rank to supplement. </w:t>
      </w:r>
    </w:p>
    <w:p w14:paraId="0000002F" w14:textId="77777777" w:rsidR="007162E5" w:rsidRDefault="006B2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If we have two RAs, select similar but different appropriate codes.</w:t>
      </w:r>
    </w:p>
    <w:p w14:paraId="00000031" w14:textId="6BF1B962" w:rsidR="007162E5" w:rsidRDefault="006B23F8" w:rsidP="001A7F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Example: art </w:t>
      </w:r>
      <w:r w:rsidR="001A7F30">
        <w:t>instructor (</w:t>
      </w:r>
      <w:r>
        <w:t>one</w:t>
      </w:r>
      <w:r w:rsidR="001A7F30">
        <w:t xml:space="preserve"> RA</w:t>
      </w:r>
      <w:r>
        <w:t xml:space="preserve"> code</w:t>
      </w:r>
      <w:r w:rsidR="001A7F30">
        <w:t>d</w:t>
      </w:r>
      <w:r>
        <w:t xml:space="preserve"> </w:t>
      </w:r>
      <w:r w:rsidR="001A7F30">
        <w:t>as</w:t>
      </w:r>
      <w:r>
        <w:t xml:space="preserve"> art teacher but at the high</w:t>
      </w:r>
      <w:r w:rsidR="001A7F30">
        <w:t xml:space="preserve"> </w:t>
      </w:r>
      <w:r>
        <w:t>school level and the other</w:t>
      </w:r>
      <w:r w:rsidR="001A7F30">
        <w:t xml:space="preserve"> at the</w:t>
      </w:r>
      <w:r>
        <w:t xml:space="preserve"> college level</w:t>
      </w:r>
      <w:r w:rsidR="001A7F30">
        <w:t>)</w:t>
      </w:r>
      <w:r>
        <w:t xml:space="preserve"> </w:t>
      </w:r>
    </w:p>
    <w:p w14:paraId="00000032" w14:textId="3B39284E" w:rsidR="007162E5" w:rsidRDefault="006B23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Decision: If we don’t know the industry</w:t>
      </w:r>
      <w:r w:rsidR="001A7F30">
        <w:t xml:space="preserve"> or level</w:t>
      </w:r>
      <w:r>
        <w:t xml:space="preserve"> then we select the </w:t>
      </w:r>
      <w:r w:rsidR="001A7F30">
        <w:t>conservative level</w:t>
      </w:r>
      <w:r>
        <w:t xml:space="preserve"> code</w:t>
      </w:r>
    </w:p>
    <w:p w14:paraId="38AE30B3" w14:textId="77777777" w:rsidR="001A7F30" w:rsidRDefault="001A7F30" w:rsidP="001A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2234A">
        <w:t>If the job title</w:t>
      </w:r>
      <w:r>
        <w:t xml:space="preserve"> is </w:t>
      </w:r>
      <w:bookmarkStart w:id="21" w:name="completely_missing"/>
      <w:r>
        <w:t xml:space="preserve">completely missing </w:t>
      </w:r>
      <w:bookmarkEnd w:id="21"/>
      <w:r>
        <w:t>but the participant answered CLQ00009.</w:t>
      </w:r>
    </w:p>
    <w:p w14:paraId="0D8F0664" w14:textId="77777777" w:rsidR="001A7F30" w:rsidRDefault="001A7F30" w:rsidP="001A7F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Decision: Use occupational rank to code (CLQ00009)</w:t>
      </w:r>
    </w:p>
    <w:p w14:paraId="00000033" w14:textId="357980F9" w:rsidR="007162E5" w:rsidRDefault="006B2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How to code cases when job title </w:t>
      </w:r>
      <w:r w:rsidR="00D1689C">
        <w:t>and</w:t>
      </w:r>
      <w:r>
        <w:t xml:space="preserve"> occupation rank is missing?</w:t>
      </w:r>
    </w:p>
    <w:p w14:paraId="00000034" w14:textId="19DFEE46" w:rsidR="007162E5" w:rsidRDefault="006B23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Decision: </w:t>
      </w:r>
      <w:r w:rsidR="001A7F30">
        <w:t>set to missing (-99)</w:t>
      </w:r>
    </w:p>
    <w:p w14:paraId="00000036" w14:textId="77777777" w:rsidR="007162E5" w:rsidRDefault="007162E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7" w14:textId="77777777" w:rsidR="007162E5" w:rsidRPr="00360BF6" w:rsidRDefault="006B23F8" w:rsidP="00360BF6">
      <w:pPr>
        <w:pStyle w:val="Heading2"/>
        <w:rPr>
          <w:sz w:val="24"/>
          <w:szCs w:val="24"/>
          <w:u w:val="single"/>
        </w:rPr>
      </w:pPr>
      <w:bookmarkStart w:id="22" w:name="Jobrank_alignment"/>
      <w:bookmarkStart w:id="23" w:name="_Toc108170014"/>
      <w:r w:rsidRPr="00360BF6">
        <w:rPr>
          <w:sz w:val="24"/>
          <w:szCs w:val="24"/>
          <w:u w:val="single"/>
        </w:rPr>
        <w:t xml:space="preserve">CLQ00009 rank and matched Census 2010 </w:t>
      </w:r>
      <w:bookmarkEnd w:id="22"/>
      <w:r w:rsidRPr="00360BF6">
        <w:rPr>
          <w:sz w:val="24"/>
          <w:szCs w:val="24"/>
          <w:u w:val="single"/>
        </w:rPr>
        <w:t>code</w:t>
      </w:r>
      <w:bookmarkEnd w:id="23"/>
      <w:r w:rsidRPr="00360BF6">
        <w:rPr>
          <w:sz w:val="24"/>
          <w:szCs w:val="24"/>
          <w:u w:val="single"/>
        </w:rPr>
        <w:t xml:space="preserve"> </w:t>
      </w:r>
    </w:p>
    <w:bookmarkStart w:id="24" w:name="_heading=h.y9zpgf6ti3nz" w:colFirst="0" w:colLast="0" w:displacedByCustomXml="next"/>
    <w:bookmarkEnd w:id="24" w:displacedByCustomXml="next"/>
    <w:sdt>
      <w:sdtPr>
        <w:tag w:val="goog_rdk_0"/>
        <w:id w:val="1090352064"/>
      </w:sdtPr>
      <w:sdtEndPr/>
      <w:sdtContent>
        <w:p w14:paraId="00000038" w14:textId="0E9FD0EE" w:rsidR="007162E5" w:rsidRDefault="00360BF6" w:rsidP="00360BF6">
          <w:r>
            <w:t>“</w:t>
          </w:r>
          <w:r w:rsidR="006B23F8">
            <w:t>Rate your position at your current job or if not currently employed, your most recent job.</w:t>
          </w:r>
          <w:r w:rsidR="0007510A">
            <w:t xml:space="preserve"> </w:t>
          </w:r>
          <w:r w:rsidR="006B23F8">
            <w:t>Which category best describes(d) your job?</w:t>
          </w:r>
          <w:r>
            <w:t>”</w:t>
          </w:r>
        </w:p>
      </w:sdtContent>
    </w:sdt>
    <w:p w14:paraId="00000039" w14:textId="77777777" w:rsidR="007162E5" w:rsidRDefault="007162E5" w:rsidP="00360BF6"/>
    <w:p w14:paraId="0000003A" w14:textId="77777777" w:rsidR="007162E5" w:rsidRDefault="006B23F8" w:rsidP="001A7F30">
      <w:pPr>
        <w:ind w:left="450" w:hanging="450"/>
      </w:pPr>
      <w:r>
        <w:t>1 = top executive; proprietor of a major business; professional requiring an advanced degree [census 2010: 0430]</w:t>
      </w:r>
    </w:p>
    <w:p w14:paraId="0000003B" w14:textId="77777777" w:rsidR="007162E5" w:rsidRDefault="006B23F8" w:rsidP="001A7F30">
      <w:pPr>
        <w:ind w:left="450" w:hanging="450"/>
      </w:pPr>
      <w:r>
        <w:t>2 = manager; proprietor of a medium business; profession requiring a college degree [census 2010: 0430]</w:t>
      </w:r>
    </w:p>
    <w:p w14:paraId="0000003C" w14:textId="77777777" w:rsidR="007162E5" w:rsidRDefault="006B23F8" w:rsidP="001A7F30">
      <w:pPr>
        <w:ind w:left="450" w:hanging="450"/>
      </w:pPr>
      <w:r>
        <w:t xml:space="preserve">3 = administrative personnel; small business owner; </w:t>
      </w:r>
      <w:proofErr w:type="spellStart"/>
      <w:r>
        <w:t>semi professional</w:t>
      </w:r>
      <w:proofErr w:type="spellEnd"/>
      <w:r>
        <w:t xml:space="preserve"> [census 2010: 0100]</w:t>
      </w:r>
    </w:p>
    <w:p w14:paraId="0000003D" w14:textId="77777777" w:rsidR="007162E5" w:rsidRDefault="006B23F8" w:rsidP="001A7F30">
      <w:pPr>
        <w:ind w:left="450" w:hanging="450"/>
      </w:pPr>
      <w:r>
        <w:t>4 = sales and clerical work; technician [census 2010: 4965]</w:t>
      </w:r>
    </w:p>
    <w:p w14:paraId="0000003E" w14:textId="77777777" w:rsidR="007162E5" w:rsidRDefault="006B23F8" w:rsidP="001A7F30">
      <w:pPr>
        <w:ind w:left="450" w:hanging="450"/>
      </w:pPr>
      <w:r>
        <w:t>5 = skilled manual worker [census 2010: 6260] [Ind code: 0770]</w:t>
      </w:r>
    </w:p>
    <w:p w14:paraId="0000003F" w14:textId="77777777" w:rsidR="007162E5" w:rsidRDefault="006B23F8" w:rsidP="001A7F30">
      <w:pPr>
        <w:ind w:left="450" w:hanging="450"/>
        <w:rPr>
          <w:b/>
        </w:rPr>
      </w:pPr>
      <w:r>
        <w:t>6 = machine operator and semiskilled worker [census 2010: 8965]</w:t>
      </w:r>
    </w:p>
    <w:p w14:paraId="00000040" w14:textId="77777777" w:rsidR="007162E5" w:rsidRDefault="006B23F8" w:rsidP="001A7F30">
      <w:pPr>
        <w:ind w:left="450" w:hanging="450"/>
      </w:pPr>
      <w:r>
        <w:t>7 = unskilled worker [census 2010: 9620]</w:t>
      </w:r>
    </w:p>
    <w:p w14:paraId="00000041" w14:textId="1E62EB46" w:rsidR="007162E5" w:rsidRDefault="006B23F8" w:rsidP="001A7F30">
      <w:pPr>
        <w:ind w:left="450" w:hanging="450"/>
      </w:pPr>
      <w:r>
        <w:t>8 = homemaker [census 2010: 4650]</w:t>
      </w:r>
    </w:p>
    <w:p w14:paraId="53E895D3" w14:textId="1CC89EBD" w:rsidR="00D1689C" w:rsidRDefault="00D1689C" w:rsidP="001A7F30">
      <w:pPr>
        <w:ind w:left="450" w:hanging="450"/>
      </w:pPr>
    </w:p>
    <w:p w14:paraId="577E7F64" w14:textId="38B24BA4" w:rsidR="00D1689C" w:rsidRPr="005F3FF0" w:rsidRDefault="00D1689C" w:rsidP="005F3FF0">
      <w:pPr>
        <w:ind w:left="450" w:hanging="450"/>
        <w:jc w:val="center"/>
        <w:rPr>
          <w:u w:val="single"/>
        </w:rPr>
      </w:pPr>
      <w:r w:rsidRPr="005F3FF0">
        <w:rPr>
          <w:u w:val="single"/>
        </w:rPr>
        <w:t xml:space="preserve">Further detail on census code </w:t>
      </w:r>
      <w:r w:rsidR="005848C1" w:rsidRPr="005F3FF0">
        <w:rPr>
          <w:u w:val="single"/>
        </w:rPr>
        <w:t>description</w:t>
      </w:r>
      <w:r w:rsidRPr="005F3FF0">
        <w:rPr>
          <w:u w:val="single"/>
        </w:rPr>
        <w:t xml:space="preserve"> by occupation rank (CLQ00009)</w:t>
      </w:r>
    </w:p>
    <w:p w14:paraId="6D39029A" w14:textId="77777777" w:rsidR="00D1689C" w:rsidRDefault="00D1689C" w:rsidP="00D1689C">
      <w:pPr>
        <w:spacing w:after="0" w:line="240" w:lineRule="auto"/>
      </w:pPr>
    </w:p>
    <w:p w14:paraId="3F25BE1D" w14:textId="77777777" w:rsidR="00D1689C" w:rsidRPr="00D1689C" w:rsidRDefault="00D1689C" w:rsidP="00D1689C">
      <w:pPr>
        <w:spacing w:after="0" w:line="240" w:lineRule="auto"/>
        <w:rPr>
          <w:b/>
          <w:color w:val="000000"/>
        </w:rPr>
      </w:pPr>
      <w:r w:rsidRPr="00D1689C">
        <w:rPr>
          <w:b/>
          <w:color w:val="000000"/>
        </w:rPr>
        <w:t>1 = top executive; proprietor of a major business; professional requiring an advanced degree</w:t>
      </w:r>
    </w:p>
    <w:p w14:paraId="25FB353B" w14:textId="77777777" w:rsidR="00D1689C" w:rsidRDefault="00D1689C" w:rsidP="00D1689C">
      <w:pPr>
        <w:spacing w:after="0" w:line="240" w:lineRule="auto"/>
      </w:pPr>
    </w:p>
    <w:p w14:paraId="3AF89BBF" w14:textId="77777777" w:rsidR="00D1689C" w:rsidRDefault="00D1689C" w:rsidP="00D1689C">
      <w:pPr>
        <w:spacing w:after="0" w:line="240" w:lineRule="auto"/>
      </w:pPr>
      <w:r>
        <w:t xml:space="preserve">Census title- Manager \ </w:t>
      </w:r>
      <w:proofErr w:type="spellStart"/>
      <w:r>
        <w:t>n.s</w:t>
      </w:r>
      <w:proofErr w:type="spellEnd"/>
      <w:r>
        <w:t>.</w:t>
      </w:r>
    </w:p>
    <w:p w14:paraId="6E7BCD51" w14:textId="77777777" w:rsidR="00D1689C" w:rsidRDefault="00D1689C" w:rsidP="00D1689C">
      <w:pPr>
        <w:spacing w:after="0" w:line="240" w:lineRule="auto"/>
      </w:pPr>
      <w:r>
        <w:t>Census Code- 0430</w:t>
      </w:r>
    </w:p>
    <w:p w14:paraId="1E80A1F3" w14:textId="77777777" w:rsidR="00D1689C" w:rsidRDefault="00D1689C" w:rsidP="00D1689C">
      <w:pPr>
        <w:spacing w:after="0" w:line="240" w:lineRule="auto"/>
      </w:pPr>
      <w:r>
        <w:lastRenderedPageBreak/>
        <w:t>Industry- n/a</w:t>
      </w:r>
    </w:p>
    <w:p w14:paraId="47D1B521" w14:textId="77777777" w:rsidR="00D1689C" w:rsidRDefault="00D1689C" w:rsidP="00D1689C">
      <w:pPr>
        <w:spacing w:after="0" w:line="240" w:lineRule="auto"/>
      </w:pPr>
      <w:r>
        <w:t xml:space="preserve">Industry title- \ any not listed </w:t>
      </w:r>
    </w:p>
    <w:p w14:paraId="531E8243" w14:textId="77777777" w:rsidR="00D1689C" w:rsidRDefault="00D1689C" w:rsidP="00D1689C">
      <w:pPr>
        <w:spacing w:after="0" w:line="240" w:lineRule="auto"/>
      </w:pPr>
      <w:r>
        <w:t>Notes</w:t>
      </w:r>
      <w:proofErr w:type="gramStart"/>
      <w:r>
        <w:t>-  Crosswalks</w:t>
      </w:r>
      <w:proofErr w:type="gramEnd"/>
      <w:r>
        <w:t xml:space="preserve"> with 11-9199.00 - Managers, All Other on O*Net which doesn’t provide additional details since too general a category. As typical, this code isn’t unique and codes to other more specific census titles associated with industries (although most aren’t in with this code) such as “Trustee,” “Branch chief,” etc. </w:t>
      </w:r>
    </w:p>
    <w:p w14:paraId="202D50BF" w14:textId="77777777" w:rsidR="00D1689C" w:rsidRDefault="00D1689C" w:rsidP="00D1689C">
      <w:pPr>
        <w:spacing w:after="0" w:line="240" w:lineRule="auto"/>
      </w:pPr>
    </w:p>
    <w:p w14:paraId="057F6F28" w14:textId="77777777" w:rsidR="00D1689C" w:rsidRPr="00D1689C" w:rsidRDefault="00D1689C" w:rsidP="00D1689C">
      <w:pPr>
        <w:spacing w:after="0" w:line="240" w:lineRule="auto"/>
        <w:rPr>
          <w:b/>
          <w:color w:val="000000"/>
        </w:rPr>
      </w:pPr>
      <w:r w:rsidRPr="00D1689C">
        <w:rPr>
          <w:b/>
          <w:color w:val="000000"/>
        </w:rPr>
        <w:t>2 = manager; proprietor of a medium business; profession requiring a college degree</w:t>
      </w:r>
    </w:p>
    <w:p w14:paraId="04D7F4C0" w14:textId="77777777" w:rsidR="00D1689C" w:rsidRDefault="00D1689C" w:rsidP="00D1689C">
      <w:pPr>
        <w:spacing w:after="0" w:line="240" w:lineRule="auto"/>
        <w:rPr>
          <w:color w:val="000000"/>
        </w:rPr>
      </w:pPr>
    </w:p>
    <w:p w14:paraId="6BF1332B" w14:textId="77777777" w:rsidR="00D1689C" w:rsidRDefault="00D1689C" w:rsidP="00D1689C">
      <w:pPr>
        <w:spacing w:after="0" w:line="240" w:lineRule="auto"/>
      </w:pPr>
      <w:r>
        <w:t xml:space="preserve">Census title- Manager \ </w:t>
      </w:r>
      <w:proofErr w:type="spellStart"/>
      <w:r>
        <w:t>n.s</w:t>
      </w:r>
      <w:proofErr w:type="spellEnd"/>
      <w:r>
        <w:t>.</w:t>
      </w:r>
    </w:p>
    <w:p w14:paraId="1F44E8A4" w14:textId="77777777" w:rsidR="00D1689C" w:rsidRDefault="00D1689C" w:rsidP="00D1689C">
      <w:pPr>
        <w:spacing w:after="0" w:line="240" w:lineRule="auto"/>
      </w:pPr>
      <w:r>
        <w:t>Census Code- 0430</w:t>
      </w:r>
    </w:p>
    <w:p w14:paraId="319DA456" w14:textId="77777777" w:rsidR="00D1689C" w:rsidRDefault="00D1689C" w:rsidP="00D1689C">
      <w:pPr>
        <w:spacing w:after="0" w:line="240" w:lineRule="auto"/>
      </w:pPr>
      <w:r>
        <w:t>Industry- n/a</w:t>
      </w:r>
    </w:p>
    <w:p w14:paraId="07B63908" w14:textId="77777777" w:rsidR="00D1689C" w:rsidRDefault="00D1689C" w:rsidP="00D1689C">
      <w:pPr>
        <w:spacing w:after="0" w:line="240" w:lineRule="auto"/>
      </w:pPr>
      <w:r>
        <w:t xml:space="preserve">Industry title- \ any not listed </w:t>
      </w:r>
    </w:p>
    <w:p w14:paraId="74B6ADD0" w14:textId="77777777" w:rsidR="00D1689C" w:rsidRDefault="00D1689C" w:rsidP="00D1689C">
      <w:pPr>
        <w:spacing w:after="0" w:line="240" w:lineRule="auto"/>
      </w:pPr>
      <w:r>
        <w:t>Notes</w:t>
      </w:r>
      <w:proofErr w:type="gramStart"/>
      <w:r>
        <w:t>-  Crosswalks</w:t>
      </w:r>
      <w:proofErr w:type="gramEnd"/>
      <w:r>
        <w:t xml:space="preserve"> with 11-9199.00 - Managers, All Other on O*Net which doesn’t provide additional details since too general a category. As typical, this code isn’t unique and codes to other more specific census titles associated with industries (although most aren’t in with this code) such as “Trustee,” “Branch chief,” etc. </w:t>
      </w:r>
    </w:p>
    <w:p w14:paraId="1F36F076" w14:textId="77777777" w:rsidR="00D1689C" w:rsidRDefault="00D1689C" w:rsidP="00D1689C">
      <w:pPr>
        <w:spacing w:after="0" w:line="240" w:lineRule="auto"/>
      </w:pPr>
    </w:p>
    <w:p w14:paraId="0C8E938C" w14:textId="77777777" w:rsidR="00D1689C" w:rsidRPr="00D1689C" w:rsidRDefault="00D1689C" w:rsidP="00D1689C">
      <w:pPr>
        <w:spacing w:after="0" w:line="240" w:lineRule="auto"/>
        <w:rPr>
          <w:b/>
          <w:color w:val="000000"/>
        </w:rPr>
      </w:pPr>
      <w:r w:rsidRPr="00D1689C">
        <w:rPr>
          <w:b/>
          <w:color w:val="000000"/>
        </w:rPr>
        <w:t>3 = administrative personnel; small business owner; semi professional</w:t>
      </w:r>
    </w:p>
    <w:p w14:paraId="54BF1290" w14:textId="77777777" w:rsidR="00D1689C" w:rsidRDefault="00D1689C" w:rsidP="00D1689C">
      <w:pPr>
        <w:spacing w:after="0" w:line="240" w:lineRule="auto"/>
      </w:pPr>
    </w:p>
    <w:p w14:paraId="1B997D72" w14:textId="77777777" w:rsidR="00D1689C" w:rsidRDefault="00D1689C" w:rsidP="00D1689C">
      <w:pPr>
        <w:spacing w:after="0" w:line="240" w:lineRule="auto"/>
      </w:pPr>
      <w:r>
        <w:t>Census title- Manager, administrative services</w:t>
      </w:r>
    </w:p>
    <w:p w14:paraId="6A6E3EC6" w14:textId="77777777" w:rsidR="00D1689C" w:rsidRDefault="00D1689C" w:rsidP="00D1689C">
      <w:pPr>
        <w:spacing w:after="0" w:line="240" w:lineRule="auto"/>
      </w:pPr>
      <w:r>
        <w:t>Census Code- 0100</w:t>
      </w:r>
    </w:p>
    <w:p w14:paraId="226B3342" w14:textId="77777777" w:rsidR="00D1689C" w:rsidRDefault="00D1689C" w:rsidP="00D1689C">
      <w:pPr>
        <w:spacing w:after="0" w:line="240" w:lineRule="auto"/>
      </w:pPr>
      <w:r>
        <w:t>Industry- n/a</w:t>
      </w:r>
    </w:p>
    <w:p w14:paraId="059A3216" w14:textId="77777777" w:rsidR="00D1689C" w:rsidRDefault="00D1689C" w:rsidP="00D1689C">
      <w:pPr>
        <w:spacing w:after="0" w:line="240" w:lineRule="auto"/>
      </w:pPr>
      <w:r>
        <w:t xml:space="preserve">Industry title- n/a </w:t>
      </w:r>
    </w:p>
    <w:p w14:paraId="078037EF" w14:textId="77777777" w:rsidR="00D1689C" w:rsidRDefault="00D1689C" w:rsidP="00D1689C">
      <w:pPr>
        <w:spacing w:after="0" w:line="240" w:lineRule="auto"/>
      </w:pPr>
      <w:r>
        <w:t>Notes- Crosswalks with 11-3012.00 - Administrative Services Managers on O*Net which does say “Most occupations in this zone require training in vocational schools, related on-the-job experience, or an associate's degree.” This code associated with few other census titles that are associated with industry codes such as “manager, customer service”</w:t>
      </w:r>
    </w:p>
    <w:p w14:paraId="43B088FE" w14:textId="77777777" w:rsidR="00D1689C" w:rsidRDefault="00D1689C" w:rsidP="00D1689C">
      <w:pPr>
        <w:spacing w:after="0" w:line="240" w:lineRule="auto"/>
      </w:pPr>
    </w:p>
    <w:p w14:paraId="66844213" w14:textId="77777777" w:rsidR="00D1689C" w:rsidRPr="00D1689C" w:rsidRDefault="00D1689C" w:rsidP="00D1689C">
      <w:pPr>
        <w:spacing w:after="0" w:line="240" w:lineRule="auto"/>
        <w:rPr>
          <w:b/>
          <w:color w:val="000000"/>
        </w:rPr>
      </w:pPr>
      <w:r w:rsidRPr="00D1689C">
        <w:rPr>
          <w:b/>
          <w:color w:val="000000"/>
        </w:rPr>
        <w:t>4 = sales and clerical work; technician</w:t>
      </w:r>
    </w:p>
    <w:p w14:paraId="7AE7CFE1" w14:textId="77777777" w:rsidR="00D1689C" w:rsidRDefault="00D1689C" w:rsidP="00D1689C">
      <w:pPr>
        <w:spacing w:after="0" w:line="240" w:lineRule="auto"/>
        <w:rPr>
          <w:color w:val="000000"/>
        </w:rPr>
      </w:pPr>
    </w:p>
    <w:p w14:paraId="7F0572D9" w14:textId="77777777" w:rsidR="00D1689C" w:rsidRPr="00D1689C" w:rsidRDefault="00D1689C" w:rsidP="00D1689C">
      <w:pPr>
        <w:spacing w:after="0" w:line="240" w:lineRule="auto"/>
      </w:pPr>
      <w:r w:rsidRPr="00D1689C">
        <w:t xml:space="preserve">Census title- sales \ </w:t>
      </w:r>
      <w:proofErr w:type="spellStart"/>
      <w:r w:rsidRPr="00D1689C">
        <w:t>n.s</w:t>
      </w:r>
      <w:proofErr w:type="spellEnd"/>
      <w:r w:rsidRPr="00D1689C">
        <w:t xml:space="preserve">. </w:t>
      </w:r>
    </w:p>
    <w:p w14:paraId="0F13DA48" w14:textId="77777777" w:rsidR="00D1689C" w:rsidRPr="00D1689C" w:rsidRDefault="00D1689C" w:rsidP="00D1689C">
      <w:pPr>
        <w:spacing w:after="0" w:line="240" w:lineRule="auto"/>
      </w:pPr>
      <w:r w:rsidRPr="00D1689C">
        <w:t>Census Code- 4965</w:t>
      </w:r>
    </w:p>
    <w:p w14:paraId="07A9C1EB" w14:textId="77777777" w:rsidR="00D1689C" w:rsidRPr="00D1689C" w:rsidRDefault="00D1689C" w:rsidP="00D1689C">
      <w:pPr>
        <w:spacing w:after="0" w:line="240" w:lineRule="auto"/>
      </w:pPr>
      <w:r w:rsidRPr="00D1689C">
        <w:t>Industry- n/a</w:t>
      </w:r>
    </w:p>
    <w:p w14:paraId="16810BF9" w14:textId="77777777" w:rsidR="00D1689C" w:rsidRPr="00D1689C" w:rsidRDefault="00D1689C" w:rsidP="00D1689C">
      <w:pPr>
        <w:spacing w:after="0" w:line="240" w:lineRule="auto"/>
      </w:pPr>
      <w:r w:rsidRPr="00D1689C">
        <w:t>Industry title- \ any not listed</w:t>
      </w:r>
    </w:p>
    <w:p w14:paraId="6FB4FA63" w14:textId="77777777" w:rsidR="00D1689C" w:rsidRDefault="00D1689C" w:rsidP="00D1689C">
      <w:pPr>
        <w:spacing w:after="0" w:line="240" w:lineRule="auto"/>
      </w:pPr>
      <w:r w:rsidRPr="00D1689C">
        <w:t>Notes- Crosswalks with 41-9099.00 - Sales and Related Workers, All Other on O*Net which doesn’t provide additional details since too general a category. As typical, this code isn’t unique and codes to other more specific census titles associated with industries (although most aren’t in with this code) such as “Scalper,” “Contact person,” etc.</w:t>
      </w:r>
    </w:p>
    <w:p w14:paraId="6FE2724C" w14:textId="77777777" w:rsidR="00D1689C" w:rsidRDefault="00D1689C" w:rsidP="00D1689C">
      <w:pPr>
        <w:spacing w:after="0" w:line="240" w:lineRule="auto"/>
      </w:pPr>
    </w:p>
    <w:p w14:paraId="5D47C365" w14:textId="77777777" w:rsidR="00D1689C" w:rsidRDefault="00D1689C" w:rsidP="00D1689C">
      <w:pPr>
        <w:spacing w:after="0" w:line="240" w:lineRule="auto"/>
      </w:pPr>
      <w:r>
        <w:t xml:space="preserve">No option for a non-specified technician under census occupation codes because all are tied up to some specific industry whether related to healthcare, laboratory, medicine, etc. </w:t>
      </w:r>
    </w:p>
    <w:p w14:paraId="251FE836" w14:textId="77777777" w:rsidR="00D1689C" w:rsidRDefault="00D1689C" w:rsidP="00D1689C">
      <w:pPr>
        <w:spacing w:after="0" w:line="240" w:lineRule="auto"/>
      </w:pPr>
    </w:p>
    <w:p w14:paraId="541C3662" w14:textId="77777777" w:rsidR="00D1689C" w:rsidRPr="00D1689C" w:rsidRDefault="00D1689C" w:rsidP="00D1689C">
      <w:pPr>
        <w:spacing w:after="0" w:line="240" w:lineRule="auto"/>
        <w:rPr>
          <w:b/>
          <w:color w:val="000000"/>
        </w:rPr>
      </w:pPr>
      <w:r w:rsidRPr="00D1689C">
        <w:rPr>
          <w:b/>
          <w:color w:val="000000"/>
        </w:rPr>
        <w:t>5 = skilled manual worker</w:t>
      </w:r>
    </w:p>
    <w:p w14:paraId="595F347A" w14:textId="77777777" w:rsidR="00D1689C" w:rsidRDefault="00D1689C" w:rsidP="00D1689C">
      <w:pPr>
        <w:spacing w:after="0" w:line="240" w:lineRule="auto"/>
        <w:rPr>
          <w:color w:val="000000"/>
        </w:rPr>
      </w:pPr>
    </w:p>
    <w:p w14:paraId="57D3EA92" w14:textId="77777777" w:rsidR="00D1689C" w:rsidRPr="00D1689C" w:rsidRDefault="00D1689C" w:rsidP="00D1689C">
      <w:pPr>
        <w:spacing w:after="0" w:line="240" w:lineRule="auto"/>
      </w:pPr>
      <w:r w:rsidRPr="00D1689C">
        <w:t>Census title- Skilled laborer</w:t>
      </w:r>
    </w:p>
    <w:p w14:paraId="77DACC16" w14:textId="77777777" w:rsidR="00D1689C" w:rsidRPr="00D1689C" w:rsidRDefault="00D1689C" w:rsidP="00D1689C">
      <w:pPr>
        <w:spacing w:after="0" w:line="240" w:lineRule="auto"/>
      </w:pPr>
      <w:r w:rsidRPr="00D1689C">
        <w:lastRenderedPageBreak/>
        <w:t>Census Code- 6260</w:t>
      </w:r>
    </w:p>
    <w:p w14:paraId="1FD45B29" w14:textId="77777777" w:rsidR="00D1689C" w:rsidRPr="00D1689C" w:rsidRDefault="00D1689C" w:rsidP="00D1689C">
      <w:pPr>
        <w:spacing w:after="0" w:line="240" w:lineRule="auto"/>
      </w:pPr>
      <w:r w:rsidRPr="00D1689C">
        <w:t>Industry- 0770</w:t>
      </w:r>
    </w:p>
    <w:p w14:paraId="30B9EE6A" w14:textId="77777777" w:rsidR="00D1689C" w:rsidRPr="00D1689C" w:rsidRDefault="00D1689C" w:rsidP="00D1689C">
      <w:pPr>
        <w:spacing w:after="0" w:line="240" w:lineRule="auto"/>
      </w:pPr>
      <w:r w:rsidRPr="00D1689C">
        <w:t xml:space="preserve">Industry title- Far too many to list (563) but code does fall under specific grouping of “Construction (0770).” </w:t>
      </w:r>
    </w:p>
    <w:p w14:paraId="67FC2D06" w14:textId="77777777" w:rsidR="00D1689C" w:rsidRDefault="00D1689C" w:rsidP="00D1689C">
      <w:pPr>
        <w:spacing w:after="0" w:line="240" w:lineRule="auto"/>
      </w:pPr>
      <w:r w:rsidRPr="00D1689C">
        <w:t>Notes- Although specific to construction, by scanning the 563 industry titles does relate to many different skills and jobs and feel like next code that excludes construction completely limits it.</w:t>
      </w:r>
    </w:p>
    <w:p w14:paraId="129534A5" w14:textId="77777777" w:rsidR="00D1689C" w:rsidRDefault="00D1689C" w:rsidP="00D1689C">
      <w:pPr>
        <w:spacing w:after="0" w:line="240" w:lineRule="auto"/>
      </w:pPr>
    </w:p>
    <w:p w14:paraId="01115C96" w14:textId="77777777" w:rsidR="00D1689C" w:rsidRPr="00D1689C" w:rsidRDefault="00D1689C" w:rsidP="00D1689C">
      <w:pPr>
        <w:spacing w:after="0" w:line="240" w:lineRule="auto"/>
        <w:rPr>
          <w:b/>
          <w:color w:val="000000"/>
        </w:rPr>
      </w:pPr>
      <w:r w:rsidRPr="00D1689C">
        <w:rPr>
          <w:b/>
          <w:color w:val="000000"/>
        </w:rPr>
        <w:t>6 = machine operator and semiskilled worker</w:t>
      </w:r>
    </w:p>
    <w:p w14:paraId="12199447" w14:textId="77777777" w:rsidR="00D1689C" w:rsidRDefault="00D1689C" w:rsidP="00D1689C">
      <w:pPr>
        <w:spacing w:after="0" w:line="240" w:lineRule="auto"/>
        <w:rPr>
          <w:color w:val="000000"/>
        </w:rPr>
      </w:pPr>
    </w:p>
    <w:p w14:paraId="6DBB2467" w14:textId="77777777" w:rsidR="00D1689C" w:rsidRDefault="00D1689C" w:rsidP="00D1689C">
      <w:pPr>
        <w:spacing w:after="0" w:line="240" w:lineRule="auto"/>
      </w:pPr>
      <w:r>
        <w:t xml:space="preserve">Census title- Machine operator \ </w:t>
      </w:r>
      <w:proofErr w:type="spellStart"/>
      <w:r>
        <w:t>n.s</w:t>
      </w:r>
      <w:proofErr w:type="spellEnd"/>
      <w:r>
        <w:t xml:space="preserve">. or any specified type </w:t>
      </w:r>
      <w:proofErr w:type="spellStart"/>
      <w:r>
        <w:t>n.e.c.</w:t>
      </w:r>
      <w:proofErr w:type="spellEnd"/>
    </w:p>
    <w:p w14:paraId="3F706A4B" w14:textId="77777777" w:rsidR="00D1689C" w:rsidRDefault="00D1689C" w:rsidP="00D1689C">
      <w:pPr>
        <w:spacing w:after="0" w:line="240" w:lineRule="auto"/>
      </w:pPr>
      <w:r>
        <w:t>Census Code- 8965</w:t>
      </w:r>
    </w:p>
    <w:p w14:paraId="56AAA838" w14:textId="77777777" w:rsidR="00D1689C" w:rsidRDefault="00D1689C" w:rsidP="00D1689C">
      <w:pPr>
        <w:spacing w:after="0" w:line="240" w:lineRule="auto"/>
      </w:pPr>
      <w:r>
        <w:t>Industry- n/a</w:t>
      </w:r>
    </w:p>
    <w:p w14:paraId="6C04588A" w14:textId="77777777" w:rsidR="00D1689C" w:rsidRDefault="00D1689C" w:rsidP="00D1689C">
      <w:pPr>
        <w:spacing w:after="0" w:line="240" w:lineRule="auto"/>
      </w:pPr>
      <w:r>
        <w:t xml:space="preserve">Industry title- \ any not listed </w:t>
      </w:r>
    </w:p>
    <w:p w14:paraId="1E74B211" w14:textId="2C68054D" w:rsidR="00D1689C" w:rsidRDefault="00D1689C" w:rsidP="00D1689C">
      <w:pPr>
        <w:spacing w:after="0" w:line="240" w:lineRule="auto"/>
      </w:pPr>
      <w:r>
        <w:t xml:space="preserve">Notes- As typical, this code does apply to a lot of job titles too that fall under “production workers, all others” group. </w:t>
      </w:r>
    </w:p>
    <w:p w14:paraId="13A5EB3D" w14:textId="77777777" w:rsidR="00D1689C" w:rsidRDefault="00D1689C" w:rsidP="00D1689C">
      <w:pPr>
        <w:spacing w:after="0" w:line="240" w:lineRule="auto"/>
      </w:pPr>
    </w:p>
    <w:p w14:paraId="5F3E34D6" w14:textId="77777777" w:rsidR="00D1689C" w:rsidRPr="00D1689C" w:rsidRDefault="00D1689C" w:rsidP="00D1689C">
      <w:pPr>
        <w:spacing w:after="0" w:line="240" w:lineRule="auto"/>
        <w:rPr>
          <w:b/>
          <w:color w:val="000000"/>
        </w:rPr>
      </w:pPr>
      <w:r w:rsidRPr="00D1689C">
        <w:rPr>
          <w:b/>
          <w:color w:val="000000"/>
        </w:rPr>
        <w:t>7 = unskilled worker</w:t>
      </w:r>
    </w:p>
    <w:p w14:paraId="2806DC7B" w14:textId="4F153AA3" w:rsidR="00D1689C" w:rsidRDefault="00D1689C" w:rsidP="00D1689C">
      <w:pPr>
        <w:spacing w:after="0" w:line="240" w:lineRule="auto"/>
      </w:pPr>
    </w:p>
    <w:p w14:paraId="2A451FFE" w14:textId="77777777" w:rsidR="00D1689C" w:rsidRDefault="00D1689C" w:rsidP="00D1689C">
      <w:pPr>
        <w:spacing w:after="0" w:line="240" w:lineRule="auto"/>
      </w:pPr>
      <w:r>
        <w:t>Census title- laborer\</w:t>
      </w:r>
      <w:proofErr w:type="spellStart"/>
      <w:r>
        <w:t>n.s</w:t>
      </w:r>
      <w:proofErr w:type="spellEnd"/>
      <w:r>
        <w:t xml:space="preserve">. </w:t>
      </w:r>
    </w:p>
    <w:p w14:paraId="38E92DCA" w14:textId="77777777" w:rsidR="00D1689C" w:rsidRDefault="00D1689C" w:rsidP="00D1689C">
      <w:pPr>
        <w:spacing w:after="0" w:line="240" w:lineRule="auto"/>
      </w:pPr>
      <w:r>
        <w:t>Census Code- 9620</w:t>
      </w:r>
    </w:p>
    <w:p w14:paraId="648E620B" w14:textId="77777777" w:rsidR="00D1689C" w:rsidRDefault="00D1689C" w:rsidP="00D1689C">
      <w:pPr>
        <w:spacing w:after="0" w:line="240" w:lineRule="auto"/>
      </w:pPr>
      <w:r>
        <w:t>Industry- n/a</w:t>
      </w:r>
    </w:p>
    <w:p w14:paraId="45541AA9" w14:textId="77777777" w:rsidR="00D1689C" w:rsidRDefault="00D1689C" w:rsidP="00D1689C">
      <w:pPr>
        <w:spacing w:after="0" w:line="240" w:lineRule="auto"/>
      </w:pPr>
      <w:r>
        <w:t xml:space="preserve">Industry title- \any not listed </w:t>
      </w:r>
    </w:p>
    <w:p w14:paraId="468F96FE" w14:textId="77777777" w:rsidR="00D1689C" w:rsidRDefault="00D1689C" w:rsidP="00D1689C">
      <w:pPr>
        <w:spacing w:after="0" w:line="240" w:lineRule="auto"/>
      </w:pPr>
      <w:r>
        <w:t xml:space="preserve">Notes- There is note in excel “Unskilled laborer--See "Laborer"” and since this is a very large and broad category, even though as typical there are other job titles associated with this code, seems to be the most nonspecific. </w:t>
      </w:r>
    </w:p>
    <w:p w14:paraId="0DA060B3" w14:textId="77777777" w:rsidR="00D1689C" w:rsidRDefault="00D1689C" w:rsidP="00D1689C">
      <w:pPr>
        <w:spacing w:after="0" w:line="240" w:lineRule="auto"/>
      </w:pPr>
    </w:p>
    <w:p w14:paraId="5CAA5F02" w14:textId="459DC82A" w:rsidR="00D1689C" w:rsidRPr="00D1689C" w:rsidRDefault="00D1689C" w:rsidP="00D1689C">
      <w:pPr>
        <w:spacing w:after="0" w:line="240" w:lineRule="auto"/>
        <w:rPr>
          <w:b/>
          <w:color w:val="000000"/>
        </w:rPr>
      </w:pPr>
      <w:r w:rsidRPr="00D1689C">
        <w:rPr>
          <w:b/>
          <w:color w:val="000000"/>
        </w:rPr>
        <w:t xml:space="preserve">8 = homemaker </w:t>
      </w:r>
    </w:p>
    <w:p w14:paraId="5114CA19" w14:textId="77777777" w:rsidR="00D1689C" w:rsidRDefault="00D1689C" w:rsidP="00D1689C">
      <w:pPr>
        <w:spacing w:after="0" w:line="240" w:lineRule="auto"/>
        <w:rPr>
          <w:color w:val="000000"/>
        </w:rPr>
      </w:pPr>
    </w:p>
    <w:p w14:paraId="11073623" w14:textId="5F6F1011" w:rsidR="00D1689C" w:rsidRPr="00D1689C" w:rsidRDefault="00D1689C" w:rsidP="00D1689C">
      <w:pPr>
        <w:spacing w:after="0" w:line="240" w:lineRule="auto"/>
      </w:pPr>
      <w:r w:rsidRPr="00D1689C">
        <w:t>Census title- Personal Care and Service Workers, All Other</w:t>
      </w:r>
    </w:p>
    <w:p w14:paraId="5CB488EC" w14:textId="41351E0C" w:rsidR="00D1689C" w:rsidRPr="00D1689C" w:rsidRDefault="00D1689C" w:rsidP="00D1689C">
      <w:pPr>
        <w:spacing w:after="0" w:line="240" w:lineRule="auto"/>
      </w:pPr>
      <w:r w:rsidRPr="00D1689C">
        <w:t>Census Code- 4</w:t>
      </w:r>
      <w:r>
        <w:t>650</w:t>
      </w:r>
    </w:p>
    <w:p w14:paraId="14F5A605" w14:textId="77777777" w:rsidR="00D1689C" w:rsidRPr="00D1689C" w:rsidRDefault="00D1689C" w:rsidP="00D1689C">
      <w:pPr>
        <w:spacing w:after="0" w:line="240" w:lineRule="auto"/>
      </w:pPr>
      <w:r w:rsidRPr="00D1689C">
        <w:t>Industry- n/a</w:t>
      </w:r>
    </w:p>
    <w:p w14:paraId="2EEED0F4" w14:textId="223B7EE1" w:rsidR="00D1689C" w:rsidRDefault="00D1689C" w:rsidP="00D1689C">
      <w:pPr>
        <w:spacing w:after="0" w:line="240" w:lineRule="auto"/>
      </w:pPr>
      <w:r w:rsidRPr="00D1689C">
        <w:t>Industry title- \ any not listed</w:t>
      </w:r>
    </w:p>
    <w:p w14:paraId="75169299" w14:textId="64274981" w:rsidR="001A7F30" w:rsidRDefault="00D1689C" w:rsidP="00D1689C">
      <w:pPr>
        <w:spacing w:after="0" w:line="240" w:lineRule="auto"/>
      </w:pPr>
      <w:r>
        <w:t xml:space="preserve">Notes- A thesis by </w:t>
      </w:r>
      <w:proofErr w:type="spellStart"/>
      <w:r>
        <w:t>Motz</w:t>
      </w:r>
      <w:proofErr w:type="spellEnd"/>
      <w:r>
        <w:t xml:space="preserve"> (2018) used the SOC code 39-9099 (Personal care and service workers, all other) to categorized homemakers. Further a study by Foster et al., (2011) found a large majority of self-identified homemakers noted their responsibilities fall under the Personal Care &amp; related occupations major category (e.g., SOC code: 39-0000). Note this study was done with women. </w:t>
      </w:r>
    </w:p>
    <w:p w14:paraId="79066983" w14:textId="77777777" w:rsidR="00D1689C" w:rsidRDefault="00D1689C" w:rsidP="00D1689C">
      <w:pPr>
        <w:spacing w:after="0" w:line="240" w:lineRule="auto"/>
      </w:pPr>
    </w:p>
    <w:p w14:paraId="58AD20A5" w14:textId="77777777" w:rsidR="00D1689C" w:rsidRPr="00D1689C" w:rsidRDefault="001A7F30" w:rsidP="00D1689C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D1689C" w:rsidRPr="00D1689C">
        <w:t xml:space="preserve">Foster, R. H., Kanotra, S., Stern, M., &amp; Elsea, S. H. (2011). Educational and occupational aspirations among mothers caring for a child with Smith-Magenis Syndrome. </w:t>
      </w:r>
      <w:r w:rsidR="00D1689C" w:rsidRPr="00D1689C">
        <w:rPr>
          <w:i/>
        </w:rPr>
        <w:t>Journal of Developmental and Physical Disabilities, 23</w:t>
      </w:r>
      <w:r w:rsidR="00D1689C" w:rsidRPr="00D1689C">
        <w:t xml:space="preserve">(6), 501-514. </w:t>
      </w:r>
    </w:p>
    <w:p w14:paraId="5E423988" w14:textId="77777777" w:rsidR="00D1689C" w:rsidRPr="00D1689C" w:rsidRDefault="00D1689C" w:rsidP="00D1689C">
      <w:pPr>
        <w:pStyle w:val="EndNoteBibliography"/>
        <w:spacing w:after="0"/>
      </w:pPr>
    </w:p>
    <w:p w14:paraId="44D8D8E0" w14:textId="77777777" w:rsidR="00D1689C" w:rsidRPr="00D1689C" w:rsidRDefault="00D1689C" w:rsidP="00D1689C">
      <w:pPr>
        <w:pStyle w:val="EndNoteBibliography"/>
        <w:ind w:left="720" w:hanging="720"/>
      </w:pPr>
      <w:r w:rsidRPr="00D1689C">
        <w:t xml:space="preserve">Motz, P. (2018). </w:t>
      </w:r>
      <w:r w:rsidRPr="00D1689C">
        <w:rPr>
          <w:i/>
        </w:rPr>
        <w:t>Occupational exposure to metals and impact on dementia incidence</w:t>
      </w:r>
      <w:r w:rsidRPr="00D1689C">
        <w:t xml:space="preserve"> </w:t>
      </w:r>
    </w:p>
    <w:p w14:paraId="2B76B333" w14:textId="77777777" w:rsidR="00D1689C" w:rsidRPr="00D1689C" w:rsidRDefault="00D1689C" w:rsidP="00D1689C">
      <w:pPr>
        <w:pStyle w:val="EndNoteBibliography"/>
      </w:pPr>
    </w:p>
    <w:p w14:paraId="00000044" w14:textId="4E04DBF2" w:rsidR="007162E5" w:rsidRDefault="001A7F30">
      <w:r>
        <w:fldChar w:fldCharType="end"/>
      </w:r>
    </w:p>
    <w:sectPr w:rsidR="007162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44148"/>
    <w:multiLevelType w:val="multilevel"/>
    <w:tmpl w:val="D452E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DGxMDQwNjGyMDJR0lEKTi0uzszPAykwqgUAumGvFSwAAAA=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0s092etmd5ftpewt07v5zz4eszx05zrzsep&quot;&gt;grant&lt;record-ids&gt;&lt;item&gt;408&lt;/item&gt;&lt;item&gt;409&lt;/item&gt;&lt;/record-ids&gt;&lt;/item&gt;&lt;/Libraries&gt;"/>
  </w:docVars>
  <w:rsids>
    <w:rsidRoot w:val="007162E5"/>
    <w:rsid w:val="00055FBF"/>
    <w:rsid w:val="0007510A"/>
    <w:rsid w:val="000F0728"/>
    <w:rsid w:val="00120100"/>
    <w:rsid w:val="00143710"/>
    <w:rsid w:val="00153CB3"/>
    <w:rsid w:val="0017465F"/>
    <w:rsid w:val="001A7F30"/>
    <w:rsid w:val="001C4268"/>
    <w:rsid w:val="001E4889"/>
    <w:rsid w:val="002143CC"/>
    <w:rsid w:val="00225C1C"/>
    <w:rsid w:val="0023220F"/>
    <w:rsid w:val="00260ECB"/>
    <w:rsid w:val="002E181A"/>
    <w:rsid w:val="003149B1"/>
    <w:rsid w:val="003179E5"/>
    <w:rsid w:val="00360BF6"/>
    <w:rsid w:val="00370803"/>
    <w:rsid w:val="00383C84"/>
    <w:rsid w:val="003970EF"/>
    <w:rsid w:val="003D6DA1"/>
    <w:rsid w:val="0042234A"/>
    <w:rsid w:val="004E454A"/>
    <w:rsid w:val="005035D6"/>
    <w:rsid w:val="00561F45"/>
    <w:rsid w:val="005848C1"/>
    <w:rsid w:val="005E078E"/>
    <w:rsid w:val="005F3FF0"/>
    <w:rsid w:val="00666709"/>
    <w:rsid w:val="006B23F8"/>
    <w:rsid w:val="007162E5"/>
    <w:rsid w:val="007C4B3E"/>
    <w:rsid w:val="007D0595"/>
    <w:rsid w:val="007F4FBB"/>
    <w:rsid w:val="00831C75"/>
    <w:rsid w:val="008359FE"/>
    <w:rsid w:val="00962A6D"/>
    <w:rsid w:val="00982ECA"/>
    <w:rsid w:val="009877FF"/>
    <w:rsid w:val="00A16962"/>
    <w:rsid w:val="00A26EFC"/>
    <w:rsid w:val="00B342DC"/>
    <w:rsid w:val="00B42361"/>
    <w:rsid w:val="00B520E1"/>
    <w:rsid w:val="00BE6389"/>
    <w:rsid w:val="00C053FA"/>
    <w:rsid w:val="00C82823"/>
    <w:rsid w:val="00C82C20"/>
    <w:rsid w:val="00D1689C"/>
    <w:rsid w:val="00D25BF5"/>
    <w:rsid w:val="00D56ACB"/>
    <w:rsid w:val="00D74FF0"/>
    <w:rsid w:val="00DC6D5D"/>
    <w:rsid w:val="00E179D2"/>
    <w:rsid w:val="00E8740C"/>
    <w:rsid w:val="00E92EA5"/>
    <w:rsid w:val="00F371D8"/>
    <w:rsid w:val="00F46DF4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EE97"/>
  <w15:docId w15:val="{C38B25C2-9C35-4DC7-A11A-B90DE76E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715C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20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B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82ECA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82E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82ECA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A16962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1A7F30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A7F30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1A7F30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A7F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sus.gov/topics/employment/industry-occupation/guidance/indexes.html" TargetMode="External"/><Relationship Id="rId13" Type="http://schemas.openxmlformats.org/officeDocument/2006/relationships/hyperlink" Target="https://www.onetonline.org/crosswalk/MOC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census.gov/topics/employment/industry-occupation/guidance/indexes.html" TargetMode="External"/><Relationship Id="rId12" Type="http://schemas.openxmlformats.org/officeDocument/2006/relationships/hyperlink" Target="https://www.bls.gov/soc/2018/soc_2018_class_and_coding_structure.pdf" TargetMode="External"/><Relationship Id="rId17" Type="http://schemas.openxmlformats.org/officeDocument/2006/relationships/hyperlink" Target="https://link.springer.com/content/pdf/10.1007/s10882-011-9241-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lib.washington.edu/researchworks/bitstream/handle/1773/42319/Motz_washington_0250O_18690.pdf?sequence=1&amp;isAllowed=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netonline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netcenter.org/crosswalks.html" TargetMode="External"/><Relationship Id="rId10" Type="http://schemas.openxmlformats.org/officeDocument/2006/relationships/hyperlink" Target="../../2010-occupation-index-full%20list.xl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onetonline.org/" TargetMode="External"/><Relationship Id="rId14" Type="http://schemas.openxmlformats.org/officeDocument/2006/relationships/hyperlink" Target="https://www.onetcenter.org/dl_files/2019/military_crosswalk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adgZ9MchylzqjSjQglmplsraBw==">AMUW2mUjV5z01avVPDASN6tY/duVPpy6WJMv6bWxtjtQkhzYGY7+F9Qwmpz8QAXx36xOdzjPHVoB0OIeJnPkoyZ9jxfSOOaWJdGYpNWORlHZA9uweiBNcEtE36dBggPZeHu2NsTaGhB0Yukwaf2OgjMkwzMyxdFmSA==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B8BF9BA-ADA2-411F-A009-B3269868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11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Faredun Dungore</dc:creator>
  <cp:lastModifiedBy>Shandell</cp:lastModifiedBy>
  <cp:revision>31</cp:revision>
  <dcterms:created xsi:type="dcterms:W3CDTF">2022-07-06T19:10:00Z</dcterms:created>
  <dcterms:modified xsi:type="dcterms:W3CDTF">2022-08-04T18:56:00Z</dcterms:modified>
</cp:coreProperties>
</file>