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7E37" w14:textId="18B05EDD" w:rsidR="007658CB" w:rsidRDefault="00105459" w:rsidP="009610C3">
      <w:pPr>
        <w:spacing w:line="480" w:lineRule="auto"/>
        <w:jc w:val="center"/>
        <w:rPr>
          <w:rFonts w:ascii="Times New Roman" w:hAnsi="Times New Roman" w:cs="Times New Roman"/>
          <w:b/>
          <w:bCs/>
        </w:rPr>
      </w:pPr>
      <w:r>
        <w:rPr>
          <w:rFonts w:ascii="Times New Roman" w:hAnsi="Times New Roman" w:cs="Times New Roman"/>
          <w:b/>
          <w:bCs/>
        </w:rPr>
        <w:t xml:space="preserve">Objective and Subjective </w:t>
      </w:r>
      <w:r w:rsidR="00A94A97">
        <w:rPr>
          <w:rFonts w:ascii="Times New Roman" w:hAnsi="Times New Roman" w:cs="Times New Roman"/>
          <w:b/>
          <w:bCs/>
        </w:rPr>
        <w:t xml:space="preserve">Neighborhood </w:t>
      </w:r>
      <w:r w:rsidR="001610D8">
        <w:rPr>
          <w:rFonts w:ascii="Times New Roman" w:hAnsi="Times New Roman" w:cs="Times New Roman"/>
          <w:b/>
          <w:bCs/>
        </w:rPr>
        <w:t>Contexts</w:t>
      </w:r>
      <w:r w:rsidR="00A94A97">
        <w:rPr>
          <w:rFonts w:ascii="Times New Roman" w:hAnsi="Times New Roman" w:cs="Times New Roman"/>
          <w:b/>
          <w:bCs/>
        </w:rPr>
        <w:t xml:space="preserve"> </w:t>
      </w:r>
      <w:r>
        <w:rPr>
          <w:rFonts w:ascii="Times New Roman" w:hAnsi="Times New Roman" w:cs="Times New Roman"/>
          <w:b/>
          <w:bCs/>
        </w:rPr>
        <w:t>and</w:t>
      </w:r>
      <w:r w:rsidR="00A94A97">
        <w:rPr>
          <w:rFonts w:ascii="Times New Roman" w:hAnsi="Times New Roman" w:cs="Times New Roman"/>
          <w:b/>
          <w:bCs/>
        </w:rPr>
        <w:t xml:space="preserve"> Mental Health</w:t>
      </w:r>
      <w:r>
        <w:rPr>
          <w:rFonts w:ascii="Times New Roman" w:hAnsi="Times New Roman" w:cs="Times New Roman"/>
          <w:b/>
          <w:bCs/>
        </w:rPr>
        <w:t>: The Moderating Role</w:t>
      </w:r>
      <w:r w:rsidR="009610C3">
        <w:rPr>
          <w:rFonts w:ascii="Times New Roman" w:hAnsi="Times New Roman" w:cs="Times New Roman"/>
          <w:b/>
          <w:bCs/>
        </w:rPr>
        <w:t xml:space="preserve">s </w:t>
      </w:r>
      <w:r w:rsidR="00F17F25">
        <w:rPr>
          <w:rFonts w:ascii="Times New Roman" w:hAnsi="Times New Roman" w:cs="Times New Roman"/>
          <w:b/>
          <w:bCs/>
        </w:rPr>
        <w:t xml:space="preserve">of Gender and Educational </w:t>
      </w:r>
      <w:r w:rsidR="00F17F25" w:rsidRPr="006971D0">
        <w:rPr>
          <w:rFonts w:ascii="Times New Roman" w:hAnsi="Times New Roman" w:cs="Times New Roman"/>
          <w:b/>
          <w:bCs/>
        </w:rPr>
        <w:t>Attainment</w:t>
      </w:r>
    </w:p>
    <w:p w14:paraId="1479421E" w14:textId="4EF241F0" w:rsidR="00BE177C" w:rsidRDefault="00BE177C" w:rsidP="00431DB5">
      <w:pPr>
        <w:rPr>
          <w:rFonts w:ascii="Times New Roman" w:hAnsi="Times New Roman" w:cs="Times New Roman"/>
        </w:rPr>
      </w:pPr>
      <w:r w:rsidRPr="00BE177C">
        <w:rPr>
          <w:rFonts w:ascii="Times New Roman" w:hAnsi="Times New Roman" w:cs="Times New Roman"/>
        </w:rPr>
        <w:t>Authors: Jean Choi, Elizabeth Muñoz, Robin Corley, Sally Wadsworth, and Chandra A. Reynolds</w:t>
      </w:r>
    </w:p>
    <w:p w14:paraId="3ED8857B" w14:textId="13858BBD" w:rsidR="003B7DA6" w:rsidRDefault="003B7DA6" w:rsidP="00431DB5">
      <w:pPr>
        <w:rPr>
          <w:rFonts w:ascii="Times New Roman" w:hAnsi="Times New Roman" w:cs="Times New Roman"/>
        </w:rPr>
      </w:pPr>
    </w:p>
    <w:p w14:paraId="3EE31186" w14:textId="535C97BF" w:rsidR="003B7DA6" w:rsidRDefault="003B7DA6" w:rsidP="003F520F">
      <w:pPr>
        <w:rPr>
          <w:rFonts w:ascii="Times New Roman" w:hAnsi="Times New Roman" w:cs="Times New Roman"/>
        </w:rPr>
      </w:pPr>
      <w:r w:rsidRPr="009B5411">
        <w:rPr>
          <w:rFonts w:ascii="Times New Roman" w:hAnsi="Times New Roman" w:cs="Times New Roman"/>
          <w:b/>
          <w:bCs/>
        </w:rPr>
        <w:t>Stage of developmen</w:t>
      </w:r>
      <w:r>
        <w:rPr>
          <w:rFonts w:ascii="Times New Roman" w:hAnsi="Times New Roman" w:cs="Times New Roman"/>
        </w:rPr>
        <w:t xml:space="preserve">t: </w:t>
      </w:r>
      <w:r w:rsidR="009B5411">
        <w:rPr>
          <w:rFonts w:ascii="Times New Roman" w:hAnsi="Times New Roman" w:cs="Times New Roman"/>
        </w:rPr>
        <w:t>P</w:t>
      </w:r>
      <w:r>
        <w:rPr>
          <w:rFonts w:ascii="Times New Roman" w:hAnsi="Times New Roman" w:cs="Times New Roman"/>
        </w:rPr>
        <w:t>reliminary analyses (have not started yet)</w:t>
      </w:r>
    </w:p>
    <w:p w14:paraId="2824118E" w14:textId="7535A869" w:rsidR="003B7DA6" w:rsidRDefault="003B7DA6" w:rsidP="003F520F">
      <w:pPr>
        <w:rPr>
          <w:rFonts w:ascii="Times New Roman" w:hAnsi="Times New Roman" w:cs="Times New Roman"/>
        </w:rPr>
      </w:pPr>
      <w:r w:rsidRPr="009B5411">
        <w:rPr>
          <w:rFonts w:ascii="Times New Roman" w:hAnsi="Times New Roman" w:cs="Times New Roman"/>
          <w:b/>
          <w:bCs/>
        </w:rPr>
        <w:t>Start date</w:t>
      </w:r>
      <w:r w:rsidR="009B5411">
        <w:rPr>
          <w:rFonts w:ascii="Times New Roman" w:hAnsi="Times New Roman" w:cs="Times New Roman"/>
        </w:rPr>
        <w:t>:</w:t>
      </w:r>
      <w:r>
        <w:rPr>
          <w:rFonts w:ascii="Times New Roman" w:hAnsi="Times New Roman" w:cs="Times New Roman"/>
        </w:rPr>
        <w:t xml:space="preserve"> As soon as possible (</w:t>
      </w:r>
      <w:r w:rsidR="009B5411">
        <w:rPr>
          <w:rFonts w:ascii="Times New Roman" w:hAnsi="Times New Roman" w:cs="Times New Roman"/>
        </w:rPr>
        <w:t>D</w:t>
      </w:r>
      <w:r>
        <w:rPr>
          <w:rFonts w:ascii="Times New Roman" w:hAnsi="Times New Roman" w:cs="Times New Roman"/>
        </w:rPr>
        <w:t>eadline for</w:t>
      </w:r>
      <w:r w:rsidR="009B5411">
        <w:rPr>
          <w:rFonts w:ascii="Times New Roman" w:hAnsi="Times New Roman" w:cs="Times New Roman"/>
        </w:rPr>
        <w:t xml:space="preserve"> GSA</w:t>
      </w:r>
      <w:r>
        <w:rPr>
          <w:rFonts w:ascii="Times New Roman" w:hAnsi="Times New Roman" w:cs="Times New Roman"/>
        </w:rPr>
        <w:t xml:space="preserve"> </w:t>
      </w:r>
      <w:r w:rsidR="009B5411">
        <w:rPr>
          <w:rFonts w:ascii="Times New Roman" w:hAnsi="Times New Roman" w:cs="Times New Roman"/>
        </w:rPr>
        <w:t>Late</w:t>
      </w:r>
      <w:r>
        <w:rPr>
          <w:rFonts w:ascii="Times New Roman" w:hAnsi="Times New Roman" w:cs="Times New Roman"/>
        </w:rPr>
        <w:t xml:space="preserve"> </w:t>
      </w:r>
      <w:r w:rsidR="009B5411">
        <w:rPr>
          <w:rFonts w:ascii="Times New Roman" w:hAnsi="Times New Roman" w:cs="Times New Roman"/>
        </w:rPr>
        <w:t>B</w:t>
      </w:r>
      <w:r>
        <w:rPr>
          <w:rFonts w:ascii="Times New Roman" w:hAnsi="Times New Roman" w:cs="Times New Roman"/>
        </w:rPr>
        <w:t>reaking abstract submission - Aug 18</w:t>
      </w:r>
      <w:r w:rsidR="009B5411">
        <w:rPr>
          <w:rFonts w:ascii="Times New Roman" w:hAnsi="Times New Roman" w:cs="Times New Roman"/>
        </w:rPr>
        <w:t>)</w:t>
      </w:r>
    </w:p>
    <w:p w14:paraId="054E9327" w14:textId="2A3B26D9" w:rsidR="003B7DA6" w:rsidRDefault="003B7DA6" w:rsidP="00431DB5">
      <w:pPr>
        <w:rPr>
          <w:rFonts w:ascii="Times New Roman" w:hAnsi="Times New Roman" w:cs="Times New Roman"/>
        </w:rPr>
      </w:pPr>
    </w:p>
    <w:p w14:paraId="51B92EA4" w14:textId="77777777" w:rsidR="00431DB5" w:rsidRDefault="00431DB5" w:rsidP="00431DB5">
      <w:pPr>
        <w:rPr>
          <w:rFonts w:ascii="Times New Roman" w:hAnsi="Times New Roman" w:cs="Times New Roman"/>
        </w:rPr>
      </w:pPr>
    </w:p>
    <w:p w14:paraId="563309C1" w14:textId="092E45C7" w:rsidR="00BB733E" w:rsidRDefault="00BE177C" w:rsidP="000529CF">
      <w:pPr>
        <w:spacing w:line="480" w:lineRule="auto"/>
        <w:rPr>
          <w:rFonts w:ascii="Times New Roman" w:hAnsi="Times New Roman" w:cs="Times New Roman"/>
        </w:rPr>
      </w:pPr>
      <w:r w:rsidRPr="00BE177C">
        <w:rPr>
          <w:rFonts w:ascii="Times New Roman" w:hAnsi="Times New Roman" w:cs="Times New Roman"/>
        </w:rPr>
        <w:t xml:space="preserve"> </w:t>
      </w:r>
      <w:r w:rsidR="00D54F32" w:rsidRPr="00BE177C">
        <w:rPr>
          <w:rFonts w:ascii="Times New Roman" w:hAnsi="Times New Roman" w:cs="Times New Roman"/>
        </w:rPr>
        <w:t>Neighborhood</w:t>
      </w:r>
      <w:r w:rsidR="000529CF">
        <w:rPr>
          <w:rFonts w:ascii="Times New Roman" w:hAnsi="Times New Roman" w:cs="Times New Roman"/>
        </w:rPr>
        <w:t xml:space="preserve">s have </w:t>
      </w:r>
      <w:r w:rsidR="008E74F3" w:rsidRPr="00BE177C">
        <w:rPr>
          <w:rFonts w:ascii="Times New Roman" w:hAnsi="Times New Roman" w:cs="Times New Roman"/>
        </w:rPr>
        <w:t xml:space="preserve">important </w:t>
      </w:r>
      <w:r w:rsidR="000C7F81">
        <w:rPr>
          <w:rFonts w:ascii="Times New Roman" w:hAnsi="Times New Roman" w:cs="Times New Roman"/>
        </w:rPr>
        <w:t xml:space="preserve">implications for </w:t>
      </w:r>
      <w:r w:rsidR="00D54F32" w:rsidRPr="00BE177C">
        <w:rPr>
          <w:rFonts w:ascii="Times New Roman" w:hAnsi="Times New Roman" w:cs="Times New Roman"/>
        </w:rPr>
        <w:t>mental health</w:t>
      </w:r>
      <w:r w:rsidR="006A1882" w:rsidRPr="00BE177C">
        <w:rPr>
          <w:rFonts w:ascii="Times New Roman" w:hAnsi="Times New Roman" w:cs="Times New Roman"/>
        </w:rPr>
        <w:t xml:space="preserve">. </w:t>
      </w:r>
      <w:r w:rsidR="000529CF">
        <w:rPr>
          <w:rFonts w:ascii="Times New Roman" w:hAnsi="Times New Roman" w:cs="Times New Roman"/>
        </w:rPr>
        <w:t>The measurement of neighborhoods in the literature is varied and complex. Broadly, n</w:t>
      </w:r>
      <w:r w:rsidR="006971D0" w:rsidRPr="00BE177C">
        <w:rPr>
          <w:rFonts w:ascii="Times New Roman" w:hAnsi="Times New Roman" w:cs="Times New Roman"/>
        </w:rPr>
        <w:t xml:space="preserve">eighborhoods </w:t>
      </w:r>
      <w:r w:rsidR="000529CF">
        <w:rPr>
          <w:rFonts w:ascii="Times New Roman" w:hAnsi="Times New Roman" w:cs="Times New Roman"/>
        </w:rPr>
        <w:t>have been measured using objective and subjective constructs. Objective neighborhood constructs consist of spatial and structural assessments and subjective constructs consist of self-reported assessments of a person’s neighborhood environments. The literature tends to focus independently on either one type of assessment, but it can be argued that both types of assessments convey relevant information about individuals’ neighborhoods that may have implications for their mental health.</w:t>
      </w:r>
      <w:r w:rsidR="00702C32">
        <w:rPr>
          <w:rFonts w:ascii="Times New Roman" w:hAnsi="Times New Roman" w:cs="Times New Roman"/>
        </w:rPr>
        <w:t xml:space="preserve"> </w:t>
      </w:r>
      <w:r w:rsidR="009B0D91" w:rsidRPr="00BE177C">
        <w:rPr>
          <w:rFonts w:ascii="Times New Roman" w:hAnsi="Times New Roman" w:cs="Times New Roman"/>
        </w:rPr>
        <w:t>Moreover, the associations between neighborhood and mental health can differ by social status and lead to different levels of neighborhood impact, and in turn, variability in mental health outcomes across certain populations.</w:t>
      </w:r>
      <w:r w:rsidR="006C3D74">
        <w:rPr>
          <w:rFonts w:ascii="Times New Roman" w:hAnsi="Times New Roman" w:cs="Times New Roman"/>
        </w:rPr>
        <w:t xml:space="preserve"> </w:t>
      </w:r>
      <w:r w:rsidR="000C7F81">
        <w:rPr>
          <w:rFonts w:ascii="Times New Roman" w:hAnsi="Times New Roman" w:cs="Times New Roman"/>
        </w:rPr>
        <w:t xml:space="preserve">For instance, </w:t>
      </w:r>
      <w:r w:rsidR="00BC2627">
        <w:rPr>
          <w:rFonts w:ascii="Times New Roman" w:hAnsi="Times New Roman" w:cs="Times New Roman"/>
        </w:rPr>
        <w:t xml:space="preserve">there may be gender differences </w:t>
      </w:r>
      <w:r w:rsidR="00ED4BCE">
        <w:rPr>
          <w:rFonts w:ascii="Times New Roman" w:hAnsi="Times New Roman" w:cs="Times New Roman"/>
        </w:rPr>
        <w:t>in</w:t>
      </w:r>
      <w:r w:rsidR="00FF0E2F">
        <w:rPr>
          <w:rFonts w:ascii="Times New Roman" w:hAnsi="Times New Roman" w:cs="Times New Roman"/>
        </w:rPr>
        <w:t xml:space="preserve"> time spent in neighborhoods, perceptions of the neighborhood environment, and vulnerability to disadvantage and stress</w:t>
      </w:r>
      <w:r w:rsidR="006C3D74">
        <w:rPr>
          <w:rFonts w:ascii="Times New Roman" w:hAnsi="Times New Roman" w:cs="Times New Roman"/>
        </w:rPr>
        <w:t xml:space="preserve"> (</w:t>
      </w:r>
      <w:r w:rsidR="0087290E">
        <w:rPr>
          <w:rFonts w:ascii="Times New Roman" w:hAnsi="Times New Roman" w:cs="Times New Roman"/>
        </w:rPr>
        <w:t xml:space="preserve">e.g., </w:t>
      </w:r>
      <w:r w:rsidR="0087290E" w:rsidRPr="00492E98">
        <w:rPr>
          <w:rFonts w:ascii="Times New Roman" w:hAnsi="Times New Roman" w:cs="Times New Roman"/>
        </w:rPr>
        <w:t xml:space="preserve">Barnett et al., 2018; Mair et al., 2010; </w:t>
      </w:r>
      <w:r w:rsidR="006C013B" w:rsidRPr="00492E98">
        <w:rPr>
          <w:rFonts w:ascii="Times New Roman" w:hAnsi="Times New Roman" w:cs="Times New Roman"/>
        </w:rPr>
        <w:t>Stafford et al., 2005</w:t>
      </w:r>
      <w:r w:rsidR="006C013B">
        <w:rPr>
          <w:rFonts w:ascii="Times New Roman" w:hAnsi="Times New Roman" w:cs="Times New Roman"/>
        </w:rPr>
        <w:t>)</w:t>
      </w:r>
      <w:r w:rsidR="00FF0E2F">
        <w:rPr>
          <w:rFonts w:ascii="Times New Roman" w:hAnsi="Times New Roman" w:cs="Times New Roman"/>
        </w:rPr>
        <w:t>. Additionally, personal resources such as education</w:t>
      </w:r>
      <w:r w:rsidR="000529CF">
        <w:rPr>
          <w:rFonts w:ascii="Times New Roman" w:hAnsi="Times New Roman" w:cs="Times New Roman"/>
        </w:rPr>
        <w:t>al attainment</w:t>
      </w:r>
      <w:r w:rsidR="00FF0E2F">
        <w:rPr>
          <w:rFonts w:ascii="Times New Roman" w:hAnsi="Times New Roman" w:cs="Times New Roman"/>
        </w:rPr>
        <w:t xml:space="preserve">, </w:t>
      </w:r>
      <w:r w:rsidR="00F75C57">
        <w:rPr>
          <w:rFonts w:ascii="Times New Roman" w:hAnsi="Times New Roman" w:cs="Times New Roman"/>
        </w:rPr>
        <w:t>may be protective against stress through various pathways, such as</w:t>
      </w:r>
      <w:r w:rsidR="00E33EE1">
        <w:rPr>
          <w:rFonts w:ascii="Times New Roman" w:hAnsi="Times New Roman" w:cs="Times New Roman"/>
        </w:rPr>
        <w:t xml:space="preserve"> higher income and development of</w:t>
      </w:r>
      <w:r w:rsidR="00F75C57">
        <w:rPr>
          <w:rFonts w:ascii="Times New Roman" w:hAnsi="Times New Roman" w:cs="Times New Roman"/>
        </w:rPr>
        <w:t xml:space="preserve"> mastery</w:t>
      </w:r>
      <w:r w:rsidR="00037EA4">
        <w:rPr>
          <w:rFonts w:ascii="Times New Roman" w:hAnsi="Times New Roman" w:cs="Times New Roman"/>
        </w:rPr>
        <w:t xml:space="preserve"> (</w:t>
      </w:r>
      <w:r w:rsidR="00546FCC" w:rsidRPr="00492E98">
        <w:rPr>
          <w:rFonts w:ascii="Times New Roman" w:hAnsi="Times New Roman" w:cs="Times New Roman"/>
        </w:rPr>
        <w:t xml:space="preserve">Alegria et al., 2018; </w:t>
      </w:r>
      <w:proofErr w:type="spellStart"/>
      <w:r w:rsidR="00037EA4" w:rsidRPr="00492E98">
        <w:rPr>
          <w:rFonts w:ascii="Times New Roman" w:hAnsi="Times New Roman" w:cs="Times New Roman"/>
        </w:rPr>
        <w:t>Bauldry</w:t>
      </w:r>
      <w:proofErr w:type="spellEnd"/>
      <w:r w:rsidR="00037EA4" w:rsidRPr="00492E98">
        <w:rPr>
          <w:rFonts w:ascii="Times New Roman" w:hAnsi="Times New Roman" w:cs="Times New Roman"/>
        </w:rPr>
        <w:t>, 2015</w:t>
      </w:r>
      <w:r w:rsidR="00C254C3" w:rsidRPr="00492E98">
        <w:rPr>
          <w:rFonts w:ascii="Times New Roman" w:hAnsi="Times New Roman" w:cs="Times New Roman"/>
        </w:rPr>
        <w:t xml:space="preserve">; </w:t>
      </w:r>
      <w:proofErr w:type="spellStart"/>
      <w:r w:rsidR="00C254C3" w:rsidRPr="00492E98">
        <w:rPr>
          <w:rFonts w:ascii="Times New Roman" w:hAnsi="Times New Roman" w:cs="Times New Roman"/>
        </w:rPr>
        <w:t>Braveman</w:t>
      </w:r>
      <w:proofErr w:type="spellEnd"/>
      <w:r w:rsidR="00C254C3" w:rsidRPr="00492E98">
        <w:rPr>
          <w:rFonts w:ascii="Times New Roman" w:hAnsi="Times New Roman" w:cs="Times New Roman"/>
        </w:rPr>
        <w:t xml:space="preserve"> et al., 2011</w:t>
      </w:r>
      <w:r w:rsidR="00037EA4">
        <w:rPr>
          <w:rFonts w:ascii="Times New Roman" w:hAnsi="Times New Roman" w:cs="Times New Roman"/>
        </w:rPr>
        <w:t>)</w:t>
      </w:r>
      <w:r w:rsidR="00ED4BCE">
        <w:rPr>
          <w:rFonts w:ascii="Times New Roman" w:hAnsi="Times New Roman" w:cs="Times New Roman"/>
        </w:rPr>
        <w:t xml:space="preserve">, and may potentially buffer </w:t>
      </w:r>
      <w:r w:rsidR="00FF0E2F">
        <w:rPr>
          <w:rFonts w:ascii="Times New Roman" w:hAnsi="Times New Roman" w:cs="Times New Roman"/>
        </w:rPr>
        <w:t xml:space="preserve">the adverse </w:t>
      </w:r>
      <w:r w:rsidR="00022112">
        <w:rPr>
          <w:rFonts w:ascii="Times New Roman" w:hAnsi="Times New Roman" w:cs="Times New Roman"/>
        </w:rPr>
        <w:t xml:space="preserve">mental </w:t>
      </w:r>
      <w:r w:rsidR="00FF0E2F">
        <w:rPr>
          <w:rFonts w:ascii="Times New Roman" w:hAnsi="Times New Roman" w:cs="Times New Roman"/>
        </w:rPr>
        <w:t xml:space="preserve">health effects of </w:t>
      </w:r>
      <w:r w:rsidR="00022112">
        <w:rPr>
          <w:rFonts w:ascii="Times New Roman" w:hAnsi="Times New Roman" w:cs="Times New Roman"/>
        </w:rPr>
        <w:t>neighborhood disadv</w:t>
      </w:r>
      <w:r w:rsidR="00ED4BCE">
        <w:rPr>
          <w:rFonts w:ascii="Times New Roman" w:hAnsi="Times New Roman" w:cs="Times New Roman"/>
        </w:rPr>
        <w:t>antage</w:t>
      </w:r>
      <w:r w:rsidR="00037EA4">
        <w:rPr>
          <w:rFonts w:ascii="Times New Roman" w:hAnsi="Times New Roman" w:cs="Times New Roman"/>
        </w:rPr>
        <w:t xml:space="preserve"> </w:t>
      </w:r>
      <w:r w:rsidR="00037EA4" w:rsidRPr="00492E98">
        <w:rPr>
          <w:rFonts w:ascii="Times New Roman" w:hAnsi="Times New Roman" w:cs="Times New Roman"/>
        </w:rPr>
        <w:t>(</w:t>
      </w:r>
      <w:r w:rsidR="007B47A9" w:rsidRPr="00492E98">
        <w:rPr>
          <w:rFonts w:ascii="Times New Roman" w:hAnsi="Times New Roman" w:cs="Times New Roman"/>
        </w:rPr>
        <w:t xml:space="preserve">Diez Roux &amp; Mair, 2010; </w:t>
      </w:r>
      <w:r w:rsidR="00F86494" w:rsidRPr="00492E98">
        <w:rPr>
          <w:rFonts w:ascii="Times New Roman" w:hAnsi="Times New Roman" w:cs="Times New Roman"/>
        </w:rPr>
        <w:t>Thierry et al., 2021</w:t>
      </w:r>
      <w:r w:rsidR="00037EA4">
        <w:rPr>
          <w:rFonts w:ascii="Times New Roman" w:hAnsi="Times New Roman" w:cs="Times New Roman"/>
        </w:rPr>
        <w:t>)</w:t>
      </w:r>
      <w:r w:rsidR="00ED4BCE">
        <w:rPr>
          <w:rFonts w:ascii="Times New Roman" w:hAnsi="Times New Roman" w:cs="Times New Roman"/>
        </w:rPr>
        <w:t xml:space="preserve">. </w:t>
      </w:r>
      <w:r w:rsidR="009B5411">
        <w:rPr>
          <w:rFonts w:ascii="Times New Roman" w:hAnsi="Times New Roman" w:cs="Times New Roman"/>
        </w:rPr>
        <w:t xml:space="preserve">However, </w:t>
      </w:r>
      <w:r w:rsidR="00033131">
        <w:rPr>
          <w:rFonts w:ascii="Times New Roman" w:hAnsi="Times New Roman" w:cs="Times New Roman"/>
        </w:rPr>
        <w:t xml:space="preserve">only a few studies have examined the moderating effects of gender and educational attainment on the links between both objective and subjective </w:t>
      </w:r>
      <w:r w:rsidR="00033131">
        <w:rPr>
          <w:rFonts w:ascii="Times New Roman" w:hAnsi="Times New Roman" w:cs="Times New Roman"/>
        </w:rPr>
        <w:lastRenderedPageBreak/>
        <w:t>neighborhood assessments on mental health</w:t>
      </w:r>
      <w:r w:rsidR="00A45C3F">
        <w:rPr>
          <w:rFonts w:ascii="Times New Roman" w:hAnsi="Times New Roman" w:cs="Times New Roman"/>
        </w:rPr>
        <w:t xml:space="preserve"> outcomes among early midlife adults</w:t>
      </w:r>
      <w:r w:rsidR="00033131">
        <w:rPr>
          <w:rFonts w:ascii="Times New Roman" w:hAnsi="Times New Roman" w:cs="Times New Roman"/>
        </w:rPr>
        <w:t>. T</w:t>
      </w:r>
      <w:r w:rsidR="00200A7A" w:rsidRPr="00BE177C">
        <w:rPr>
          <w:rFonts w:ascii="Times New Roman" w:hAnsi="Times New Roman" w:cs="Times New Roman"/>
        </w:rPr>
        <w:t xml:space="preserve">he current study will assess the </w:t>
      </w:r>
      <w:r w:rsidR="000529CF">
        <w:rPr>
          <w:rFonts w:ascii="Times New Roman" w:hAnsi="Times New Roman" w:cs="Times New Roman"/>
        </w:rPr>
        <w:t xml:space="preserve">independent and joint </w:t>
      </w:r>
      <w:r w:rsidR="00200A7A" w:rsidRPr="00BE177C">
        <w:rPr>
          <w:rFonts w:ascii="Times New Roman" w:hAnsi="Times New Roman" w:cs="Times New Roman"/>
        </w:rPr>
        <w:t xml:space="preserve">associations of </w:t>
      </w:r>
      <w:r w:rsidR="001A63E8" w:rsidRPr="00BE177C">
        <w:rPr>
          <w:rFonts w:ascii="Times New Roman" w:hAnsi="Times New Roman" w:cs="Times New Roman"/>
        </w:rPr>
        <w:t>objective</w:t>
      </w:r>
      <w:r w:rsidR="0040038C" w:rsidRPr="00BE177C">
        <w:rPr>
          <w:rFonts w:ascii="Times New Roman" w:hAnsi="Times New Roman" w:cs="Times New Roman"/>
        </w:rPr>
        <w:t xml:space="preserve"> (i.e., </w:t>
      </w:r>
      <w:r w:rsidR="00D86D57" w:rsidRPr="00BE177C">
        <w:rPr>
          <w:rFonts w:ascii="Times New Roman" w:hAnsi="Times New Roman" w:cs="Times New Roman"/>
        </w:rPr>
        <w:t xml:space="preserve">neighborhood </w:t>
      </w:r>
      <w:r w:rsidR="0040038C" w:rsidRPr="00BE177C">
        <w:rPr>
          <w:rFonts w:ascii="Times New Roman" w:hAnsi="Times New Roman" w:cs="Times New Roman"/>
        </w:rPr>
        <w:t xml:space="preserve">socioeconomic </w:t>
      </w:r>
      <w:r w:rsidR="00D86D57" w:rsidRPr="00BE177C">
        <w:rPr>
          <w:rFonts w:ascii="Times New Roman" w:hAnsi="Times New Roman" w:cs="Times New Roman"/>
        </w:rPr>
        <w:t>deprivation</w:t>
      </w:r>
      <w:r w:rsidR="0040038C" w:rsidRPr="00BE177C">
        <w:rPr>
          <w:rFonts w:ascii="Times New Roman" w:hAnsi="Times New Roman" w:cs="Times New Roman"/>
        </w:rPr>
        <w:t>)</w:t>
      </w:r>
      <w:r w:rsidR="00182B72" w:rsidRPr="00BE177C">
        <w:rPr>
          <w:rFonts w:ascii="Times New Roman" w:hAnsi="Times New Roman" w:cs="Times New Roman"/>
        </w:rPr>
        <w:t xml:space="preserve"> </w:t>
      </w:r>
      <w:r w:rsidR="00D07563" w:rsidRPr="00BE177C">
        <w:rPr>
          <w:rFonts w:ascii="Times New Roman" w:hAnsi="Times New Roman" w:cs="Times New Roman"/>
        </w:rPr>
        <w:t>and subjective neighborhood characteristics (i.e.,</w:t>
      </w:r>
      <w:r w:rsidR="009E00A0" w:rsidRPr="00BE177C">
        <w:rPr>
          <w:rFonts w:ascii="Times New Roman" w:hAnsi="Times New Roman" w:cs="Times New Roman"/>
        </w:rPr>
        <w:t xml:space="preserve"> individuals’</w:t>
      </w:r>
      <w:r w:rsidR="00D07563" w:rsidRPr="00BE177C">
        <w:rPr>
          <w:rFonts w:ascii="Times New Roman" w:hAnsi="Times New Roman" w:cs="Times New Roman"/>
        </w:rPr>
        <w:t xml:space="preserve"> perceived neighborhood stressors) </w:t>
      </w:r>
      <w:r w:rsidR="00182B72" w:rsidRPr="00BE177C">
        <w:rPr>
          <w:rFonts w:ascii="Times New Roman" w:hAnsi="Times New Roman" w:cs="Times New Roman"/>
        </w:rPr>
        <w:t>on anxiety and depression</w:t>
      </w:r>
      <w:r w:rsidR="00BC092D" w:rsidRPr="00BE177C">
        <w:rPr>
          <w:rFonts w:ascii="Times New Roman" w:hAnsi="Times New Roman" w:cs="Times New Roman"/>
        </w:rPr>
        <w:t xml:space="preserve"> </w:t>
      </w:r>
      <w:r w:rsidR="00D07563" w:rsidRPr="00BE177C">
        <w:rPr>
          <w:rFonts w:ascii="Times New Roman" w:hAnsi="Times New Roman" w:cs="Times New Roman"/>
        </w:rPr>
        <w:t>among early midlife adults</w:t>
      </w:r>
      <w:r w:rsidR="001A63E8" w:rsidRPr="00BE177C">
        <w:rPr>
          <w:rFonts w:ascii="Times New Roman" w:hAnsi="Times New Roman" w:cs="Times New Roman"/>
        </w:rPr>
        <w:t xml:space="preserve"> u</w:t>
      </w:r>
      <w:r w:rsidR="00D07563" w:rsidRPr="00BE177C">
        <w:rPr>
          <w:rFonts w:ascii="Times New Roman" w:hAnsi="Times New Roman" w:cs="Times New Roman"/>
        </w:rPr>
        <w:t>sing</w:t>
      </w:r>
      <w:r w:rsidR="00BC092D" w:rsidRPr="00BE177C">
        <w:rPr>
          <w:rFonts w:ascii="Times New Roman" w:hAnsi="Times New Roman" w:cs="Times New Roman"/>
        </w:rPr>
        <w:t xml:space="preserve"> data from the Colorado Adoption/Twin Study of Lifespan behavioral development and cognitive aging (CATSLife)</w:t>
      </w:r>
      <w:r w:rsidR="00182B72" w:rsidRPr="00BE177C">
        <w:rPr>
          <w:rFonts w:ascii="Times New Roman" w:hAnsi="Times New Roman" w:cs="Times New Roman"/>
        </w:rPr>
        <w:t xml:space="preserve">. The study will also explore </w:t>
      </w:r>
      <w:r w:rsidR="001A63E8" w:rsidRPr="00BE177C">
        <w:rPr>
          <w:rFonts w:ascii="Times New Roman" w:hAnsi="Times New Roman" w:cs="Times New Roman"/>
        </w:rPr>
        <w:t xml:space="preserve">the moderating </w:t>
      </w:r>
      <w:r w:rsidR="002B35FE" w:rsidRPr="00BE177C">
        <w:rPr>
          <w:rFonts w:ascii="Times New Roman" w:hAnsi="Times New Roman" w:cs="Times New Roman"/>
        </w:rPr>
        <w:t>role</w:t>
      </w:r>
      <w:r w:rsidR="009610C3" w:rsidRPr="00BE177C">
        <w:rPr>
          <w:rFonts w:ascii="Times New Roman" w:hAnsi="Times New Roman" w:cs="Times New Roman"/>
        </w:rPr>
        <w:t>s</w:t>
      </w:r>
      <w:r w:rsidR="001A63E8" w:rsidRPr="00BE177C">
        <w:rPr>
          <w:rFonts w:ascii="Times New Roman" w:hAnsi="Times New Roman" w:cs="Times New Roman"/>
        </w:rPr>
        <w:t xml:space="preserve"> of </w:t>
      </w:r>
      <w:r w:rsidR="009610C3" w:rsidRPr="00BE177C">
        <w:rPr>
          <w:rFonts w:ascii="Times New Roman" w:hAnsi="Times New Roman" w:cs="Times New Roman"/>
        </w:rPr>
        <w:t>gender</w:t>
      </w:r>
      <w:r w:rsidR="00F17F25" w:rsidRPr="00BE177C">
        <w:rPr>
          <w:rFonts w:ascii="Times New Roman" w:hAnsi="Times New Roman" w:cs="Times New Roman"/>
        </w:rPr>
        <w:t xml:space="preserve"> and</w:t>
      </w:r>
      <w:r w:rsidR="009610C3" w:rsidRPr="00BE177C">
        <w:rPr>
          <w:rFonts w:ascii="Times New Roman" w:hAnsi="Times New Roman" w:cs="Times New Roman"/>
        </w:rPr>
        <w:t xml:space="preserve"> </w:t>
      </w:r>
      <w:r w:rsidR="002B35FE" w:rsidRPr="00BE177C">
        <w:rPr>
          <w:rFonts w:ascii="Times New Roman" w:hAnsi="Times New Roman" w:cs="Times New Roman"/>
        </w:rPr>
        <w:t>educational attainment</w:t>
      </w:r>
      <w:r w:rsidR="00F17F25" w:rsidRPr="00BE177C">
        <w:rPr>
          <w:rFonts w:ascii="Times New Roman" w:hAnsi="Times New Roman" w:cs="Times New Roman"/>
        </w:rPr>
        <w:t xml:space="preserve">. </w:t>
      </w:r>
      <w:r w:rsidR="0040038C" w:rsidRPr="00BE177C">
        <w:rPr>
          <w:rFonts w:ascii="Times New Roman" w:hAnsi="Times New Roman" w:cs="Times New Roman"/>
        </w:rPr>
        <w:t xml:space="preserve">Participants </w:t>
      </w:r>
      <w:r w:rsidR="004D2FF6" w:rsidRPr="00BE177C">
        <w:rPr>
          <w:rFonts w:ascii="Times New Roman" w:hAnsi="Times New Roman" w:cs="Times New Roman"/>
        </w:rPr>
        <w:t>completed measures of demographics, health, and neighborhood environments</w:t>
      </w:r>
      <w:r w:rsidR="00E81309" w:rsidRPr="00BE177C">
        <w:rPr>
          <w:rFonts w:ascii="Times New Roman" w:hAnsi="Times New Roman" w:cs="Times New Roman"/>
        </w:rPr>
        <w:t xml:space="preserve">, and </w:t>
      </w:r>
      <w:r w:rsidR="004D2FF6" w:rsidRPr="00BE177C">
        <w:rPr>
          <w:rFonts w:ascii="Times New Roman" w:hAnsi="Times New Roman" w:cs="Times New Roman"/>
        </w:rPr>
        <w:t xml:space="preserve">provided </w:t>
      </w:r>
      <w:r w:rsidR="00221981" w:rsidRPr="00BE177C">
        <w:rPr>
          <w:rFonts w:ascii="Times New Roman" w:hAnsi="Times New Roman" w:cs="Times New Roman"/>
        </w:rPr>
        <w:t xml:space="preserve">their mailing addresses </w:t>
      </w:r>
      <w:r w:rsidR="002F3451" w:rsidRPr="00BE177C">
        <w:rPr>
          <w:rFonts w:ascii="Times New Roman" w:hAnsi="Times New Roman" w:cs="Times New Roman"/>
        </w:rPr>
        <w:t xml:space="preserve">which were geocoded and linked </w:t>
      </w:r>
      <w:r w:rsidR="006E5D10" w:rsidRPr="00BE177C">
        <w:rPr>
          <w:rFonts w:ascii="Times New Roman" w:hAnsi="Times New Roman" w:cs="Times New Roman"/>
        </w:rPr>
        <w:t xml:space="preserve">with </w:t>
      </w:r>
      <w:r w:rsidR="00D86D57" w:rsidRPr="00BE177C">
        <w:rPr>
          <w:rFonts w:ascii="Times New Roman" w:hAnsi="Times New Roman" w:cs="Times New Roman"/>
        </w:rPr>
        <w:t>2010 Census tract data</w:t>
      </w:r>
      <w:r w:rsidR="002F3451" w:rsidRPr="00BE177C">
        <w:rPr>
          <w:rFonts w:ascii="Times New Roman" w:hAnsi="Times New Roman" w:cs="Times New Roman"/>
        </w:rPr>
        <w:t xml:space="preserve">. </w:t>
      </w:r>
      <w:r w:rsidR="008C511D">
        <w:rPr>
          <w:rFonts w:ascii="Times New Roman" w:hAnsi="Times New Roman" w:cs="Times New Roman"/>
        </w:rPr>
        <w:t>To account for non-independence among siblings,</w:t>
      </w:r>
      <w:r w:rsidR="0094523A" w:rsidRPr="00BE177C">
        <w:rPr>
          <w:rFonts w:ascii="Times New Roman" w:hAnsi="Times New Roman" w:cs="Times New Roman"/>
        </w:rPr>
        <w:t xml:space="preserve"> </w:t>
      </w:r>
      <w:r w:rsidR="00760EF9" w:rsidRPr="00BE177C">
        <w:rPr>
          <w:rFonts w:ascii="Times New Roman" w:hAnsi="Times New Roman" w:cs="Times New Roman"/>
        </w:rPr>
        <w:t>w</w:t>
      </w:r>
      <w:r w:rsidR="009E5EB5" w:rsidRPr="00BE177C">
        <w:rPr>
          <w:rFonts w:ascii="Times New Roman" w:hAnsi="Times New Roman" w:cs="Times New Roman"/>
        </w:rPr>
        <w:t>e</w:t>
      </w:r>
      <w:r w:rsidR="009E34CD" w:rsidRPr="00BE177C">
        <w:rPr>
          <w:rFonts w:ascii="Times New Roman" w:hAnsi="Times New Roman" w:cs="Times New Roman"/>
        </w:rPr>
        <w:t xml:space="preserve"> will run multilevel linear regression models </w:t>
      </w:r>
      <w:r w:rsidR="009E5EB5" w:rsidRPr="00BE177C">
        <w:rPr>
          <w:rFonts w:ascii="Times New Roman" w:hAnsi="Times New Roman" w:cs="Times New Roman"/>
        </w:rPr>
        <w:t xml:space="preserve">to </w:t>
      </w:r>
      <w:r w:rsidR="00180510" w:rsidRPr="00BE177C">
        <w:rPr>
          <w:rFonts w:ascii="Times New Roman" w:hAnsi="Times New Roman" w:cs="Times New Roman"/>
        </w:rPr>
        <w:t>examine these links</w:t>
      </w:r>
      <w:r w:rsidR="008C511D">
        <w:rPr>
          <w:rFonts w:ascii="Times New Roman" w:hAnsi="Times New Roman" w:cs="Times New Roman"/>
        </w:rPr>
        <w:t>, c</w:t>
      </w:r>
      <w:r w:rsidR="008C511D" w:rsidRPr="00BE177C">
        <w:rPr>
          <w:rFonts w:ascii="Times New Roman" w:hAnsi="Times New Roman" w:cs="Times New Roman"/>
        </w:rPr>
        <w:t>ontrolling for relevant confounding variables (e.g., age, marital status, adolescen</w:t>
      </w:r>
      <w:r w:rsidR="00556436">
        <w:rPr>
          <w:rFonts w:ascii="Times New Roman" w:hAnsi="Times New Roman" w:cs="Times New Roman"/>
        </w:rPr>
        <w:t>t</w:t>
      </w:r>
      <w:r w:rsidR="008C511D" w:rsidRPr="00BE177C">
        <w:rPr>
          <w:rFonts w:ascii="Times New Roman" w:hAnsi="Times New Roman" w:cs="Times New Roman"/>
        </w:rPr>
        <w:t xml:space="preserve"> mental health)</w:t>
      </w:r>
      <w:r w:rsidR="008C511D">
        <w:rPr>
          <w:rFonts w:ascii="Times New Roman" w:hAnsi="Times New Roman" w:cs="Times New Roman"/>
        </w:rPr>
        <w:t xml:space="preserve">. </w:t>
      </w:r>
      <w:r w:rsidR="00760EF9" w:rsidRPr="00BE177C">
        <w:rPr>
          <w:rFonts w:ascii="Times New Roman" w:hAnsi="Times New Roman" w:cs="Times New Roman"/>
        </w:rPr>
        <w:t xml:space="preserve"> Findings will strengthen measurement specificity of neighborhood indicators</w:t>
      </w:r>
      <w:r w:rsidR="00180510" w:rsidRPr="00BE177C">
        <w:rPr>
          <w:rFonts w:ascii="Times New Roman" w:hAnsi="Times New Roman" w:cs="Times New Roman"/>
        </w:rPr>
        <w:t xml:space="preserve"> and</w:t>
      </w:r>
      <w:r w:rsidR="003D65E6" w:rsidRPr="00BE177C">
        <w:rPr>
          <w:rFonts w:ascii="Times New Roman" w:hAnsi="Times New Roman" w:cs="Times New Roman"/>
        </w:rPr>
        <w:t xml:space="preserve"> </w:t>
      </w:r>
      <w:r w:rsidR="00556436">
        <w:rPr>
          <w:rFonts w:ascii="Times New Roman" w:hAnsi="Times New Roman" w:cs="Times New Roman"/>
        </w:rPr>
        <w:t xml:space="preserve">provide </w:t>
      </w:r>
      <w:r w:rsidR="00E8308E" w:rsidRPr="00BE177C">
        <w:rPr>
          <w:rFonts w:ascii="Times New Roman" w:hAnsi="Times New Roman" w:cs="Times New Roman"/>
        </w:rPr>
        <w:t xml:space="preserve">important </w:t>
      </w:r>
      <w:r w:rsidR="00BB733E" w:rsidRPr="00BE177C">
        <w:rPr>
          <w:rFonts w:ascii="Times New Roman" w:hAnsi="Times New Roman" w:cs="Times New Roman"/>
        </w:rPr>
        <w:t xml:space="preserve">insight into </w:t>
      </w:r>
      <w:r w:rsidR="003B7DA6">
        <w:rPr>
          <w:rFonts w:ascii="Times New Roman" w:hAnsi="Times New Roman" w:cs="Times New Roman"/>
        </w:rPr>
        <w:t xml:space="preserve">individual-level </w:t>
      </w:r>
      <w:r w:rsidR="00F669FF" w:rsidRPr="00033131">
        <w:rPr>
          <w:rFonts w:ascii="Times New Roman" w:hAnsi="Times New Roman" w:cs="Times New Roman"/>
        </w:rPr>
        <w:t>social factors</w:t>
      </w:r>
      <w:r w:rsidR="00F669FF" w:rsidRPr="00BE177C">
        <w:rPr>
          <w:rFonts w:ascii="Times New Roman" w:hAnsi="Times New Roman" w:cs="Times New Roman"/>
        </w:rPr>
        <w:t xml:space="preserve"> that may be driving</w:t>
      </w:r>
      <w:r w:rsidR="00D86D57" w:rsidRPr="00BE177C">
        <w:rPr>
          <w:rFonts w:ascii="Times New Roman" w:hAnsi="Times New Roman" w:cs="Times New Roman"/>
        </w:rPr>
        <w:t xml:space="preserve"> differences in</w:t>
      </w:r>
      <w:r w:rsidR="00F669FF" w:rsidRPr="00BE177C">
        <w:rPr>
          <w:rFonts w:ascii="Times New Roman" w:hAnsi="Times New Roman" w:cs="Times New Roman"/>
        </w:rPr>
        <w:t xml:space="preserve"> mental</w:t>
      </w:r>
      <w:r w:rsidR="00BB733E" w:rsidRPr="00BE177C">
        <w:rPr>
          <w:rFonts w:ascii="Times New Roman" w:hAnsi="Times New Roman" w:cs="Times New Roman"/>
        </w:rPr>
        <w:t xml:space="preserve"> health </w:t>
      </w:r>
      <w:r w:rsidR="00D86D57" w:rsidRPr="00BE177C">
        <w:rPr>
          <w:rFonts w:ascii="Times New Roman" w:hAnsi="Times New Roman" w:cs="Times New Roman"/>
        </w:rPr>
        <w:t>outcomes in adulthood</w:t>
      </w:r>
      <w:r w:rsidR="00BB733E" w:rsidRPr="00BE177C">
        <w:rPr>
          <w:rFonts w:ascii="Times New Roman" w:hAnsi="Times New Roman" w:cs="Times New Roman"/>
        </w:rPr>
        <w:t xml:space="preserve">. </w:t>
      </w:r>
    </w:p>
    <w:p w14:paraId="0CF59E8A" w14:textId="45CFC6DC" w:rsidR="00431DB5" w:rsidRDefault="00431DB5" w:rsidP="002971F3">
      <w:pPr>
        <w:spacing w:line="480" w:lineRule="auto"/>
        <w:rPr>
          <w:rFonts w:ascii="Times New Roman" w:hAnsi="Times New Roman" w:cs="Times New Roman"/>
        </w:rPr>
      </w:pPr>
    </w:p>
    <w:p w14:paraId="1B1011B1" w14:textId="7B9916BD" w:rsidR="00541927" w:rsidRDefault="00541927">
      <w:pPr>
        <w:rPr>
          <w:rFonts w:ascii="Times New Roman" w:hAnsi="Times New Roman" w:cs="Times New Roman"/>
        </w:rPr>
      </w:pPr>
    </w:p>
    <w:p w14:paraId="3B0A5C2D" w14:textId="77777777" w:rsidR="00DC1484" w:rsidRDefault="00DC1484">
      <w:pPr>
        <w:rPr>
          <w:rFonts w:ascii="Times New Roman" w:hAnsi="Times New Roman" w:cs="Times New Roman"/>
        </w:rPr>
      </w:pPr>
    </w:p>
    <w:p w14:paraId="251E89A9" w14:textId="0EE85541" w:rsidR="00541927" w:rsidRDefault="00541927">
      <w:pPr>
        <w:rPr>
          <w:rFonts w:ascii="Times New Roman" w:hAnsi="Times New Roman" w:cs="Times New Roman"/>
        </w:rPr>
      </w:pPr>
    </w:p>
    <w:p w14:paraId="13149DE5" w14:textId="77777777" w:rsidR="00F60DF5" w:rsidRDefault="00F60DF5" w:rsidP="00541927">
      <w:pPr>
        <w:jc w:val="center"/>
        <w:rPr>
          <w:rFonts w:ascii="Times New Roman" w:hAnsi="Times New Roman" w:cs="Times New Roman"/>
          <w:b/>
          <w:bCs/>
        </w:rPr>
      </w:pPr>
    </w:p>
    <w:p w14:paraId="4F9A0060" w14:textId="77777777" w:rsidR="00F60DF5" w:rsidRDefault="00F60DF5" w:rsidP="00541927">
      <w:pPr>
        <w:jc w:val="center"/>
        <w:rPr>
          <w:rFonts w:ascii="Times New Roman" w:hAnsi="Times New Roman" w:cs="Times New Roman"/>
          <w:b/>
          <w:bCs/>
        </w:rPr>
      </w:pPr>
    </w:p>
    <w:p w14:paraId="2F74DA73" w14:textId="77777777" w:rsidR="00F60DF5" w:rsidRDefault="00F60DF5" w:rsidP="00541927">
      <w:pPr>
        <w:jc w:val="center"/>
        <w:rPr>
          <w:rFonts w:ascii="Times New Roman" w:hAnsi="Times New Roman" w:cs="Times New Roman"/>
          <w:b/>
          <w:bCs/>
        </w:rPr>
      </w:pPr>
    </w:p>
    <w:p w14:paraId="1723E9A1" w14:textId="77777777" w:rsidR="00F60DF5" w:rsidRDefault="00F60DF5" w:rsidP="00541927">
      <w:pPr>
        <w:jc w:val="center"/>
        <w:rPr>
          <w:rFonts w:ascii="Times New Roman" w:hAnsi="Times New Roman" w:cs="Times New Roman"/>
          <w:b/>
          <w:bCs/>
        </w:rPr>
      </w:pPr>
    </w:p>
    <w:p w14:paraId="7540A035" w14:textId="77777777" w:rsidR="00F60DF5" w:rsidRDefault="00F60DF5" w:rsidP="00541927">
      <w:pPr>
        <w:jc w:val="center"/>
        <w:rPr>
          <w:rFonts w:ascii="Times New Roman" w:hAnsi="Times New Roman" w:cs="Times New Roman"/>
          <w:b/>
          <w:bCs/>
        </w:rPr>
      </w:pPr>
    </w:p>
    <w:p w14:paraId="338B852F" w14:textId="77777777" w:rsidR="00F60DF5" w:rsidRDefault="00F60DF5" w:rsidP="00541927">
      <w:pPr>
        <w:jc w:val="center"/>
        <w:rPr>
          <w:rFonts w:ascii="Times New Roman" w:hAnsi="Times New Roman" w:cs="Times New Roman"/>
          <w:b/>
          <w:bCs/>
        </w:rPr>
      </w:pPr>
    </w:p>
    <w:p w14:paraId="16D66806" w14:textId="77777777" w:rsidR="00F60DF5" w:rsidRDefault="00F60DF5" w:rsidP="00541927">
      <w:pPr>
        <w:jc w:val="center"/>
        <w:rPr>
          <w:rFonts w:ascii="Times New Roman" w:hAnsi="Times New Roman" w:cs="Times New Roman"/>
          <w:b/>
          <w:bCs/>
        </w:rPr>
      </w:pPr>
    </w:p>
    <w:p w14:paraId="45EC1031" w14:textId="77777777" w:rsidR="00F60DF5" w:rsidRDefault="00F60DF5" w:rsidP="00541927">
      <w:pPr>
        <w:jc w:val="center"/>
        <w:rPr>
          <w:rFonts w:ascii="Times New Roman" w:hAnsi="Times New Roman" w:cs="Times New Roman"/>
          <w:b/>
          <w:bCs/>
        </w:rPr>
      </w:pPr>
    </w:p>
    <w:p w14:paraId="115F45EE" w14:textId="77777777" w:rsidR="00F60DF5" w:rsidRDefault="00F60DF5" w:rsidP="00541927">
      <w:pPr>
        <w:jc w:val="center"/>
        <w:rPr>
          <w:rFonts w:ascii="Times New Roman" w:hAnsi="Times New Roman" w:cs="Times New Roman"/>
          <w:b/>
          <w:bCs/>
        </w:rPr>
      </w:pPr>
    </w:p>
    <w:p w14:paraId="20F80036" w14:textId="77777777" w:rsidR="00F60DF5" w:rsidRDefault="00F60DF5" w:rsidP="00541927">
      <w:pPr>
        <w:jc w:val="center"/>
        <w:rPr>
          <w:rFonts w:ascii="Times New Roman" w:hAnsi="Times New Roman" w:cs="Times New Roman"/>
          <w:b/>
          <w:bCs/>
        </w:rPr>
      </w:pPr>
    </w:p>
    <w:p w14:paraId="05832659" w14:textId="77777777" w:rsidR="00F60DF5" w:rsidRDefault="00F60DF5" w:rsidP="00541927">
      <w:pPr>
        <w:jc w:val="center"/>
        <w:rPr>
          <w:rFonts w:ascii="Times New Roman" w:hAnsi="Times New Roman" w:cs="Times New Roman"/>
          <w:b/>
          <w:bCs/>
        </w:rPr>
      </w:pPr>
    </w:p>
    <w:p w14:paraId="5148DA05" w14:textId="77777777" w:rsidR="00F60DF5" w:rsidRDefault="00F60DF5" w:rsidP="00541927">
      <w:pPr>
        <w:jc w:val="center"/>
        <w:rPr>
          <w:rFonts w:ascii="Times New Roman" w:hAnsi="Times New Roman" w:cs="Times New Roman"/>
          <w:b/>
          <w:bCs/>
        </w:rPr>
      </w:pPr>
    </w:p>
    <w:p w14:paraId="338A6DDF" w14:textId="77777777" w:rsidR="00F60DF5" w:rsidRDefault="00F60DF5" w:rsidP="00541927">
      <w:pPr>
        <w:jc w:val="center"/>
        <w:rPr>
          <w:rFonts w:ascii="Times New Roman" w:hAnsi="Times New Roman" w:cs="Times New Roman"/>
          <w:b/>
          <w:bCs/>
        </w:rPr>
      </w:pPr>
    </w:p>
    <w:p w14:paraId="52E42C68" w14:textId="77777777" w:rsidR="00F60DF5" w:rsidRDefault="00F60DF5" w:rsidP="00541927">
      <w:pPr>
        <w:jc w:val="center"/>
        <w:rPr>
          <w:rFonts w:ascii="Times New Roman" w:hAnsi="Times New Roman" w:cs="Times New Roman"/>
          <w:b/>
          <w:bCs/>
        </w:rPr>
      </w:pPr>
    </w:p>
    <w:p w14:paraId="0A958470" w14:textId="319990A8" w:rsidR="00F60DF5" w:rsidRDefault="00F60DF5" w:rsidP="00541927">
      <w:pPr>
        <w:jc w:val="center"/>
        <w:rPr>
          <w:rFonts w:ascii="Times New Roman" w:hAnsi="Times New Roman" w:cs="Times New Roman"/>
          <w:b/>
          <w:bCs/>
        </w:rPr>
      </w:pPr>
    </w:p>
    <w:p w14:paraId="6B4F5B97" w14:textId="5E799289" w:rsidR="00B11F5C" w:rsidRDefault="00B11F5C" w:rsidP="00541927">
      <w:pPr>
        <w:jc w:val="center"/>
        <w:rPr>
          <w:rFonts w:ascii="Times New Roman" w:hAnsi="Times New Roman" w:cs="Times New Roman"/>
          <w:b/>
          <w:bCs/>
        </w:rPr>
      </w:pPr>
    </w:p>
    <w:p w14:paraId="78F77426" w14:textId="77777777" w:rsidR="00B11F5C" w:rsidRDefault="00B11F5C" w:rsidP="00541927">
      <w:pPr>
        <w:jc w:val="center"/>
        <w:rPr>
          <w:rFonts w:ascii="Times New Roman" w:hAnsi="Times New Roman" w:cs="Times New Roman"/>
          <w:b/>
          <w:bCs/>
        </w:rPr>
      </w:pPr>
    </w:p>
    <w:p w14:paraId="02F88DB6" w14:textId="77777777" w:rsidR="00F60DF5" w:rsidRDefault="00F60DF5" w:rsidP="00541927">
      <w:pPr>
        <w:jc w:val="center"/>
        <w:rPr>
          <w:rFonts w:ascii="Times New Roman" w:hAnsi="Times New Roman" w:cs="Times New Roman"/>
          <w:b/>
          <w:bCs/>
        </w:rPr>
      </w:pPr>
    </w:p>
    <w:p w14:paraId="6DC25B34" w14:textId="77777777" w:rsidR="00F60DF5" w:rsidRDefault="00F60DF5" w:rsidP="00541927">
      <w:pPr>
        <w:jc w:val="center"/>
        <w:rPr>
          <w:rFonts w:ascii="Times New Roman" w:hAnsi="Times New Roman" w:cs="Times New Roman"/>
          <w:b/>
          <w:bCs/>
        </w:rPr>
      </w:pPr>
    </w:p>
    <w:p w14:paraId="021B491A" w14:textId="14612482" w:rsidR="00541927" w:rsidRPr="000529CF" w:rsidRDefault="00541927" w:rsidP="00541927">
      <w:pPr>
        <w:jc w:val="center"/>
        <w:rPr>
          <w:rFonts w:ascii="Times New Roman" w:hAnsi="Times New Roman" w:cs="Times New Roman"/>
          <w:b/>
          <w:bCs/>
          <w:lang w:val="es-MX"/>
        </w:rPr>
      </w:pPr>
      <w:r w:rsidRPr="000529CF">
        <w:rPr>
          <w:rFonts w:ascii="Times New Roman" w:hAnsi="Times New Roman" w:cs="Times New Roman"/>
          <w:b/>
          <w:bCs/>
          <w:lang w:val="es-MX"/>
        </w:rPr>
        <w:t>References</w:t>
      </w:r>
    </w:p>
    <w:p w14:paraId="719AA8D4" w14:textId="6B6C7562" w:rsidR="00541927" w:rsidRPr="000529CF" w:rsidRDefault="00541927" w:rsidP="00541927">
      <w:pPr>
        <w:jc w:val="center"/>
        <w:rPr>
          <w:rFonts w:ascii="Times New Roman" w:hAnsi="Times New Roman" w:cs="Times New Roman"/>
          <w:b/>
          <w:bCs/>
          <w:lang w:val="es-MX"/>
        </w:rPr>
      </w:pPr>
    </w:p>
    <w:p w14:paraId="484E0C8D" w14:textId="03EF8D1F" w:rsidR="00546FCC" w:rsidRDefault="00546FCC" w:rsidP="00546FCC">
      <w:pPr>
        <w:spacing w:line="480" w:lineRule="auto"/>
        <w:ind w:hanging="480"/>
        <w:rPr>
          <w:rFonts w:ascii="Times New Roman" w:eastAsia="Times New Roman" w:hAnsi="Times New Roman" w:cs="Times New Roman"/>
        </w:rPr>
      </w:pPr>
      <w:r w:rsidRPr="000529CF">
        <w:rPr>
          <w:rFonts w:ascii="Times New Roman" w:eastAsia="Times New Roman" w:hAnsi="Times New Roman" w:cs="Times New Roman"/>
          <w:lang w:val="es-MX"/>
        </w:rPr>
        <w:t xml:space="preserve">Alegría, M., NeMoyer, A., Falgàs Bagué, I., Wang, Y., &amp; Alvarez, K. (2018). </w:t>
      </w:r>
      <w:r w:rsidRPr="00546FCC">
        <w:rPr>
          <w:rFonts w:ascii="Times New Roman" w:eastAsia="Times New Roman" w:hAnsi="Times New Roman" w:cs="Times New Roman"/>
        </w:rPr>
        <w:t xml:space="preserve">Social </w:t>
      </w:r>
      <w:r>
        <w:rPr>
          <w:rFonts w:ascii="Times New Roman" w:eastAsia="Times New Roman" w:hAnsi="Times New Roman" w:cs="Times New Roman"/>
        </w:rPr>
        <w:t>d</w:t>
      </w:r>
      <w:r w:rsidRPr="00546FCC">
        <w:rPr>
          <w:rFonts w:ascii="Times New Roman" w:eastAsia="Times New Roman" w:hAnsi="Times New Roman" w:cs="Times New Roman"/>
        </w:rPr>
        <w:t xml:space="preserve">eterminants of </w:t>
      </w:r>
      <w:r>
        <w:rPr>
          <w:rFonts w:ascii="Times New Roman" w:eastAsia="Times New Roman" w:hAnsi="Times New Roman" w:cs="Times New Roman"/>
        </w:rPr>
        <w:t>m</w:t>
      </w:r>
      <w:r w:rsidRPr="00546FCC">
        <w:rPr>
          <w:rFonts w:ascii="Times New Roman" w:eastAsia="Times New Roman" w:hAnsi="Times New Roman" w:cs="Times New Roman"/>
        </w:rPr>
        <w:t xml:space="preserve">ental </w:t>
      </w:r>
      <w:r>
        <w:rPr>
          <w:rFonts w:ascii="Times New Roman" w:eastAsia="Times New Roman" w:hAnsi="Times New Roman" w:cs="Times New Roman"/>
        </w:rPr>
        <w:t>h</w:t>
      </w:r>
      <w:r w:rsidRPr="00546FCC">
        <w:rPr>
          <w:rFonts w:ascii="Times New Roman" w:eastAsia="Times New Roman" w:hAnsi="Times New Roman" w:cs="Times New Roman"/>
        </w:rPr>
        <w:t xml:space="preserve">ealth: Where </w:t>
      </w:r>
      <w:r>
        <w:rPr>
          <w:rFonts w:ascii="Times New Roman" w:eastAsia="Times New Roman" w:hAnsi="Times New Roman" w:cs="Times New Roman"/>
        </w:rPr>
        <w:t>w</w:t>
      </w:r>
      <w:r w:rsidRPr="00546FCC">
        <w:rPr>
          <w:rFonts w:ascii="Times New Roman" w:eastAsia="Times New Roman" w:hAnsi="Times New Roman" w:cs="Times New Roman"/>
        </w:rPr>
        <w:t xml:space="preserve">e </w:t>
      </w:r>
      <w:r>
        <w:rPr>
          <w:rFonts w:ascii="Times New Roman" w:eastAsia="Times New Roman" w:hAnsi="Times New Roman" w:cs="Times New Roman"/>
        </w:rPr>
        <w:t>a</w:t>
      </w:r>
      <w:r w:rsidRPr="00546FCC">
        <w:rPr>
          <w:rFonts w:ascii="Times New Roman" w:eastAsia="Times New Roman" w:hAnsi="Times New Roman" w:cs="Times New Roman"/>
        </w:rPr>
        <w:t xml:space="preserve">re and </w:t>
      </w:r>
      <w:r>
        <w:rPr>
          <w:rFonts w:ascii="Times New Roman" w:eastAsia="Times New Roman" w:hAnsi="Times New Roman" w:cs="Times New Roman"/>
        </w:rPr>
        <w:t>w</w:t>
      </w:r>
      <w:r w:rsidRPr="00546FCC">
        <w:rPr>
          <w:rFonts w:ascii="Times New Roman" w:eastAsia="Times New Roman" w:hAnsi="Times New Roman" w:cs="Times New Roman"/>
        </w:rPr>
        <w:t xml:space="preserve">here </w:t>
      </w:r>
      <w:r>
        <w:rPr>
          <w:rFonts w:ascii="Times New Roman" w:eastAsia="Times New Roman" w:hAnsi="Times New Roman" w:cs="Times New Roman"/>
        </w:rPr>
        <w:t>w</w:t>
      </w:r>
      <w:r w:rsidRPr="00546FCC">
        <w:rPr>
          <w:rFonts w:ascii="Times New Roman" w:eastAsia="Times New Roman" w:hAnsi="Times New Roman" w:cs="Times New Roman"/>
        </w:rPr>
        <w:t xml:space="preserve">e </w:t>
      </w:r>
      <w:r>
        <w:rPr>
          <w:rFonts w:ascii="Times New Roman" w:eastAsia="Times New Roman" w:hAnsi="Times New Roman" w:cs="Times New Roman"/>
        </w:rPr>
        <w:t>n</w:t>
      </w:r>
      <w:r w:rsidRPr="00546FCC">
        <w:rPr>
          <w:rFonts w:ascii="Times New Roman" w:eastAsia="Times New Roman" w:hAnsi="Times New Roman" w:cs="Times New Roman"/>
        </w:rPr>
        <w:t xml:space="preserve">eed to </w:t>
      </w:r>
      <w:r>
        <w:rPr>
          <w:rFonts w:ascii="Times New Roman" w:eastAsia="Times New Roman" w:hAnsi="Times New Roman" w:cs="Times New Roman"/>
        </w:rPr>
        <w:t>g</w:t>
      </w:r>
      <w:r w:rsidRPr="00546FCC">
        <w:rPr>
          <w:rFonts w:ascii="Times New Roman" w:eastAsia="Times New Roman" w:hAnsi="Times New Roman" w:cs="Times New Roman"/>
        </w:rPr>
        <w:t xml:space="preserve">o. </w:t>
      </w:r>
      <w:r w:rsidRPr="00546FCC">
        <w:rPr>
          <w:rFonts w:ascii="Times New Roman" w:eastAsia="Times New Roman" w:hAnsi="Times New Roman" w:cs="Times New Roman"/>
          <w:i/>
          <w:iCs/>
        </w:rPr>
        <w:t>Current Psychiatry Reports</w:t>
      </w:r>
      <w:r w:rsidRPr="00546FCC">
        <w:rPr>
          <w:rFonts w:ascii="Times New Roman" w:eastAsia="Times New Roman" w:hAnsi="Times New Roman" w:cs="Times New Roman"/>
        </w:rPr>
        <w:t xml:space="preserve">, </w:t>
      </w:r>
      <w:r w:rsidRPr="00546FCC">
        <w:rPr>
          <w:rFonts w:ascii="Times New Roman" w:eastAsia="Times New Roman" w:hAnsi="Times New Roman" w:cs="Times New Roman"/>
          <w:i/>
          <w:iCs/>
        </w:rPr>
        <w:t>20</w:t>
      </w:r>
      <w:r w:rsidRPr="00546FCC">
        <w:rPr>
          <w:rFonts w:ascii="Times New Roman" w:eastAsia="Times New Roman" w:hAnsi="Times New Roman" w:cs="Times New Roman"/>
        </w:rPr>
        <w:t xml:space="preserve">(11), 95. </w:t>
      </w:r>
      <w:hyperlink r:id="rId6" w:history="1">
        <w:r w:rsidRPr="00546FCC">
          <w:rPr>
            <w:rStyle w:val="Hyperlink"/>
            <w:rFonts w:ascii="Times New Roman" w:eastAsia="Times New Roman" w:hAnsi="Times New Roman" w:cs="Times New Roman"/>
          </w:rPr>
          <w:t>https://doi.org/10.1007/s11920-018-0969-9</w:t>
        </w:r>
      </w:hyperlink>
    </w:p>
    <w:p w14:paraId="5365651C" w14:textId="6C95C25B" w:rsidR="00682E80" w:rsidRDefault="00682E80" w:rsidP="00682E80">
      <w:pPr>
        <w:spacing w:line="480" w:lineRule="auto"/>
        <w:ind w:hanging="480"/>
        <w:rPr>
          <w:rFonts w:ascii="Times New Roman" w:eastAsia="Times New Roman" w:hAnsi="Times New Roman" w:cs="Times New Roman"/>
        </w:rPr>
      </w:pPr>
      <w:r w:rsidRPr="00682E80">
        <w:rPr>
          <w:rFonts w:ascii="Times New Roman" w:eastAsia="Times New Roman" w:hAnsi="Times New Roman" w:cs="Times New Roman"/>
        </w:rPr>
        <w:t xml:space="preserve">Barnett, A., Zhang, C. J. P., Johnston, J. M., &amp; Cerin, E. (2018). Relationships between the neighborhood environment and depression in older adults: A systematic review and meta-analysis. </w:t>
      </w:r>
      <w:r w:rsidRPr="00682E80">
        <w:rPr>
          <w:rFonts w:ascii="Times New Roman" w:eastAsia="Times New Roman" w:hAnsi="Times New Roman" w:cs="Times New Roman"/>
          <w:i/>
          <w:iCs/>
        </w:rPr>
        <w:t>International Psychogeriatrics</w:t>
      </w:r>
      <w:r w:rsidRPr="00682E80">
        <w:rPr>
          <w:rFonts w:ascii="Times New Roman" w:eastAsia="Times New Roman" w:hAnsi="Times New Roman" w:cs="Times New Roman"/>
        </w:rPr>
        <w:t xml:space="preserve">, </w:t>
      </w:r>
      <w:r w:rsidRPr="00682E80">
        <w:rPr>
          <w:rFonts w:ascii="Times New Roman" w:eastAsia="Times New Roman" w:hAnsi="Times New Roman" w:cs="Times New Roman"/>
          <w:i/>
          <w:iCs/>
        </w:rPr>
        <w:t>30</w:t>
      </w:r>
      <w:r w:rsidRPr="00682E80">
        <w:rPr>
          <w:rFonts w:ascii="Times New Roman" w:eastAsia="Times New Roman" w:hAnsi="Times New Roman" w:cs="Times New Roman"/>
        </w:rPr>
        <w:t xml:space="preserve">(8), 1153–1176. </w:t>
      </w:r>
      <w:hyperlink r:id="rId7" w:history="1">
        <w:r w:rsidRPr="00682E80">
          <w:rPr>
            <w:rStyle w:val="Hyperlink"/>
            <w:rFonts w:ascii="Times New Roman" w:eastAsia="Times New Roman" w:hAnsi="Times New Roman" w:cs="Times New Roman"/>
          </w:rPr>
          <w:t>https://doi.org/10.1017/S104161021700271X</w:t>
        </w:r>
      </w:hyperlink>
    </w:p>
    <w:p w14:paraId="3AE02471" w14:textId="43E8A728" w:rsidR="00541927" w:rsidRDefault="00541927" w:rsidP="00684E1E">
      <w:pPr>
        <w:spacing w:line="480" w:lineRule="auto"/>
        <w:ind w:hanging="480"/>
        <w:rPr>
          <w:rFonts w:ascii="Times New Roman" w:eastAsia="Times New Roman" w:hAnsi="Times New Roman" w:cs="Times New Roman"/>
        </w:rPr>
      </w:pPr>
      <w:proofErr w:type="spellStart"/>
      <w:r w:rsidRPr="00541927">
        <w:rPr>
          <w:rFonts w:ascii="Times New Roman" w:eastAsia="Times New Roman" w:hAnsi="Times New Roman" w:cs="Times New Roman"/>
        </w:rPr>
        <w:t>Bauldry</w:t>
      </w:r>
      <w:proofErr w:type="spellEnd"/>
      <w:r w:rsidRPr="00541927">
        <w:rPr>
          <w:rFonts w:ascii="Times New Roman" w:eastAsia="Times New Roman" w:hAnsi="Times New Roman" w:cs="Times New Roman"/>
        </w:rPr>
        <w:t xml:space="preserve">, S. (2015). Variation in the </w:t>
      </w:r>
      <w:r>
        <w:rPr>
          <w:rFonts w:ascii="Times New Roman" w:eastAsia="Times New Roman" w:hAnsi="Times New Roman" w:cs="Times New Roman"/>
        </w:rPr>
        <w:t>p</w:t>
      </w:r>
      <w:r w:rsidRPr="00541927">
        <w:rPr>
          <w:rFonts w:ascii="Times New Roman" w:eastAsia="Times New Roman" w:hAnsi="Times New Roman" w:cs="Times New Roman"/>
        </w:rPr>
        <w:t xml:space="preserve">rotective </w:t>
      </w:r>
      <w:r>
        <w:rPr>
          <w:rFonts w:ascii="Times New Roman" w:eastAsia="Times New Roman" w:hAnsi="Times New Roman" w:cs="Times New Roman"/>
        </w:rPr>
        <w:t>e</w:t>
      </w:r>
      <w:r w:rsidRPr="00541927">
        <w:rPr>
          <w:rFonts w:ascii="Times New Roman" w:eastAsia="Times New Roman" w:hAnsi="Times New Roman" w:cs="Times New Roman"/>
        </w:rPr>
        <w:t xml:space="preserve">ffect of </w:t>
      </w:r>
      <w:r>
        <w:rPr>
          <w:rFonts w:ascii="Times New Roman" w:eastAsia="Times New Roman" w:hAnsi="Times New Roman" w:cs="Times New Roman"/>
        </w:rPr>
        <w:t>h</w:t>
      </w:r>
      <w:r w:rsidRPr="00541927">
        <w:rPr>
          <w:rFonts w:ascii="Times New Roman" w:eastAsia="Times New Roman" w:hAnsi="Times New Roman" w:cs="Times New Roman"/>
        </w:rPr>
        <w:t xml:space="preserve">igher </w:t>
      </w:r>
      <w:r>
        <w:rPr>
          <w:rFonts w:ascii="Times New Roman" w:eastAsia="Times New Roman" w:hAnsi="Times New Roman" w:cs="Times New Roman"/>
        </w:rPr>
        <w:t>e</w:t>
      </w:r>
      <w:r w:rsidRPr="00541927">
        <w:rPr>
          <w:rFonts w:ascii="Times New Roman" w:eastAsia="Times New Roman" w:hAnsi="Times New Roman" w:cs="Times New Roman"/>
        </w:rPr>
        <w:t xml:space="preserve">ducation against </w:t>
      </w:r>
      <w:r>
        <w:rPr>
          <w:rFonts w:ascii="Times New Roman" w:eastAsia="Times New Roman" w:hAnsi="Times New Roman" w:cs="Times New Roman"/>
        </w:rPr>
        <w:t>d</w:t>
      </w:r>
      <w:r w:rsidRPr="00541927">
        <w:rPr>
          <w:rFonts w:ascii="Times New Roman" w:eastAsia="Times New Roman" w:hAnsi="Times New Roman" w:cs="Times New Roman"/>
        </w:rPr>
        <w:t xml:space="preserve">epression. </w:t>
      </w:r>
      <w:r w:rsidRPr="00541927">
        <w:rPr>
          <w:rFonts w:ascii="Times New Roman" w:eastAsia="Times New Roman" w:hAnsi="Times New Roman" w:cs="Times New Roman"/>
          <w:i/>
          <w:iCs/>
        </w:rPr>
        <w:t>Society and Mental Health</w:t>
      </w:r>
      <w:r w:rsidRPr="00541927">
        <w:rPr>
          <w:rFonts w:ascii="Times New Roman" w:eastAsia="Times New Roman" w:hAnsi="Times New Roman" w:cs="Times New Roman"/>
        </w:rPr>
        <w:t xml:space="preserve">, </w:t>
      </w:r>
      <w:r w:rsidRPr="00541927">
        <w:rPr>
          <w:rFonts w:ascii="Times New Roman" w:eastAsia="Times New Roman" w:hAnsi="Times New Roman" w:cs="Times New Roman"/>
          <w:i/>
          <w:iCs/>
        </w:rPr>
        <w:t>5</w:t>
      </w:r>
      <w:r w:rsidRPr="00541927">
        <w:rPr>
          <w:rFonts w:ascii="Times New Roman" w:eastAsia="Times New Roman" w:hAnsi="Times New Roman" w:cs="Times New Roman"/>
        </w:rPr>
        <w:t xml:space="preserve">(2), 145–161. </w:t>
      </w:r>
      <w:hyperlink r:id="rId8" w:history="1">
        <w:r w:rsidRPr="00541927">
          <w:rPr>
            <w:rFonts w:ascii="Times New Roman" w:eastAsia="Times New Roman" w:hAnsi="Times New Roman" w:cs="Times New Roman"/>
            <w:color w:val="0000FF"/>
            <w:u w:val="single"/>
          </w:rPr>
          <w:t>https://doi.org/10.1177/2156869314564399</w:t>
        </w:r>
      </w:hyperlink>
    </w:p>
    <w:p w14:paraId="4F619581" w14:textId="46AA0D4E" w:rsidR="00C254C3" w:rsidRDefault="00C254C3" w:rsidP="00C254C3">
      <w:pPr>
        <w:spacing w:line="480" w:lineRule="auto"/>
        <w:ind w:hanging="480"/>
        <w:rPr>
          <w:rFonts w:ascii="Times New Roman" w:eastAsia="Times New Roman" w:hAnsi="Times New Roman" w:cs="Times New Roman"/>
        </w:rPr>
      </w:pPr>
      <w:proofErr w:type="spellStart"/>
      <w:r w:rsidRPr="00C254C3">
        <w:rPr>
          <w:rFonts w:ascii="Times New Roman" w:eastAsia="Times New Roman" w:hAnsi="Times New Roman" w:cs="Times New Roman"/>
        </w:rPr>
        <w:t>Braveman</w:t>
      </w:r>
      <w:proofErr w:type="spellEnd"/>
      <w:r w:rsidRPr="00C254C3">
        <w:rPr>
          <w:rFonts w:ascii="Times New Roman" w:eastAsia="Times New Roman" w:hAnsi="Times New Roman" w:cs="Times New Roman"/>
        </w:rPr>
        <w:t xml:space="preserve">, P., </w:t>
      </w:r>
      <w:proofErr w:type="spellStart"/>
      <w:r w:rsidRPr="00C254C3">
        <w:rPr>
          <w:rFonts w:ascii="Times New Roman" w:eastAsia="Times New Roman" w:hAnsi="Times New Roman" w:cs="Times New Roman"/>
        </w:rPr>
        <w:t>Egerter</w:t>
      </w:r>
      <w:proofErr w:type="spellEnd"/>
      <w:r w:rsidRPr="00C254C3">
        <w:rPr>
          <w:rFonts w:ascii="Times New Roman" w:eastAsia="Times New Roman" w:hAnsi="Times New Roman" w:cs="Times New Roman"/>
        </w:rPr>
        <w:t xml:space="preserve">, S., &amp; Williams, D. R. (2011). The </w:t>
      </w:r>
      <w:r>
        <w:rPr>
          <w:rFonts w:ascii="Times New Roman" w:eastAsia="Times New Roman" w:hAnsi="Times New Roman" w:cs="Times New Roman"/>
        </w:rPr>
        <w:t>s</w:t>
      </w:r>
      <w:r w:rsidRPr="00C254C3">
        <w:rPr>
          <w:rFonts w:ascii="Times New Roman" w:eastAsia="Times New Roman" w:hAnsi="Times New Roman" w:cs="Times New Roman"/>
        </w:rPr>
        <w:t xml:space="preserve">ocial </w:t>
      </w:r>
      <w:r>
        <w:rPr>
          <w:rFonts w:ascii="Times New Roman" w:eastAsia="Times New Roman" w:hAnsi="Times New Roman" w:cs="Times New Roman"/>
        </w:rPr>
        <w:t>d</w:t>
      </w:r>
      <w:r w:rsidRPr="00C254C3">
        <w:rPr>
          <w:rFonts w:ascii="Times New Roman" w:eastAsia="Times New Roman" w:hAnsi="Times New Roman" w:cs="Times New Roman"/>
        </w:rPr>
        <w:t>eterminants of</w:t>
      </w:r>
      <w:r>
        <w:rPr>
          <w:rFonts w:ascii="Times New Roman" w:eastAsia="Times New Roman" w:hAnsi="Times New Roman" w:cs="Times New Roman"/>
        </w:rPr>
        <w:t xml:space="preserve"> h</w:t>
      </w:r>
      <w:r w:rsidRPr="00C254C3">
        <w:rPr>
          <w:rFonts w:ascii="Times New Roman" w:eastAsia="Times New Roman" w:hAnsi="Times New Roman" w:cs="Times New Roman"/>
        </w:rPr>
        <w:t xml:space="preserve">ealth: Coming of </w:t>
      </w:r>
      <w:r>
        <w:rPr>
          <w:rFonts w:ascii="Times New Roman" w:eastAsia="Times New Roman" w:hAnsi="Times New Roman" w:cs="Times New Roman"/>
        </w:rPr>
        <w:t>a</w:t>
      </w:r>
      <w:r w:rsidRPr="00C254C3">
        <w:rPr>
          <w:rFonts w:ascii="Times New Roman" w:eastAsia="Times New Roman" w:hAnsi="Times New Roman" w:cs="Times New Roman"/>
        </w:rPr>
        <w:t xml:space="preserve">ge. </w:t>
      </w:r>
      <w:r w:rsidRPr="00C254C3">
        <w:rPr>
          <w:rFonts w:ascii="Times New Roman" w:eastAsia="Times New Roman" w:hAnsi="Times New Roman" w:cs="Times New Roman"/>
          <w:i/>
          <w:iCs/>
        </w:rPr>
        <w:t>Annual Review of Public Health</w:t>
      </w:r>
      <w:r w:rsidRPr="00C254C3">
        <w:rPr>
          <w:rFonts w:ascii="Times New Roman" w:eastAsia="Times New Roman" w:hAnsi="Times New Roman" w:cs="Times New Roman"/>
        </w:rPr>
        <w:t xml:space="preserve">, </w:t>
      </w:r>
      <w:r w:rsidRPr="00C254C3">
        <w:rPr>
          <w:rFonts w:ascii="Times New Roman" w:eastAsia="Times New Roman" w:hAnsi="Times New Roman" w:cs="Times New Roman"/>
          <w:i/>
          <w:iCs/>
        </w:rPr>
        <w:t>32</w:t>
      </w:r>
      <w:r w:rsidRPr="00C254C3">
        <w:rPr>
          <w:rFonts w:ascii="Times New Roman" w:eastAsia="Times New Roman" w:hAnsi="Times New Roman" w:cs="Times New Roman"/>
        </w:rPr>
        <w:t xml:space="preserve">(1), 381–398. </w:t>
      </w:r>
      <w:hyperlink r:id="rId9" w:history="1">
        <w:r w:rsidRPr="00C254C3">
          <w:rPr>
            <w:rStyle w:val="Hyperlink"/>
            <w:rFonts w:ascii="Times New Roman" w:eastAsia="Times New Roman" w:hAnsi="Times New Roman" w:cs="Times New Roman"/>
          </w:rPr>
          <w:t>https://doi.org/10.1146/annurev-publhealth-031210-101218</w:t>
        </w:r>
      </w:hyperlink>
    </w:p>
    <w:p w14:paraId="3FB78F52" w14:textId="7E7C31A3" w:rsidR="00F60DF5" w:rsidRDefault="00F60DF5" w:rsidP="00F60DF5">
      <w:pPr>
        <w:spacing w:line="480" w:lineRule="auto"/>
        <w:ind w:hanging="480"/>
        <w:rPr>
          <w:rFonts w:ascii="Times New Roman" w:eastAsia="Times New Roman" w:hAnsi="Times New Roman" w:cs="Times New Roman"/>
        </w:rPr>
      </w:pPr>
      <w:r w:rsidRPr="00F60DF5">
        <w:rPr>
          <w:rFonts w:ascii="Times New Roman" w:eastAsia="Times New Roman" w:hAnsi="Times New Roman" w:cs="Times New Roman"/>
        </w:rPr>
        <w:t xml:space="preserve">Diez Roux, A. V., &amp; Mair, C. (2010). Neighborhoods and health: Neighborhoods and health. </w:t>
      </w:r>
      <w:r w:rsidRPr="00F60DF5">
        <w:rPr>
          <w:rFonts w:ascii="Times New Roman" w:eastAsia="Times New Roman" w:hAnsi="Times New Roman" w:cs="Times New Roman"/>
          <w:i/>
          <w:iCs/>
        </w:rPr>
        <w:t>Annals of the New York Academy of Sciences</w:t>
      </w:r>
      <w:r w:rsidRPr="00F60DF5">
        <w:rPr>
          <w:rFonts w:ascii="Times New Roman" w:eastAsia="Times New Roman" w:hAnsi="Times New Roman" w:cs="Times New Roman"/>
        </w:rPr>
        <w:t xml:space="preserve">, </w:t>
      </w:r>
      <w:r w:rsidRPr="00F60DF5">
        <w:rPr>
          <w:rFonts w:ascii="Times New Roman" w:eastAsia="Times New Roman" w:hAnsi="Times New Roman" w:cs="Times New Roman"/>
          <w:i/>
          <w:iCs/>
        </w:rPr>
        <w:t>1186</w:t>
      </w:r>
      <w:r w:rsidRPr="00F60DF5">
        <w:rPr>
          <w:rFonts w:ascii="Times New Roman" w:eastAsia="Times New Roman" w:hAnsi="Times New Roman" w:cs="Times New Roman"/>
        </w:rPr>
        <w:t xml:space="preserve">(1), 125–145. </w:t>
      </w:r>
      <w:hyperlink r:id="rId10" w:history="1">
        <w:r w:rsidRPr="00F60DF5">
          <w:rPr>
            <w:rStyle w:val="Hyperlink"/>
            <w:rFonts w:ascii="Times New Roman" w:eastAsia="Times New Roman" w:hAnsi="Times New Roman" w:cs="Times New Roman"/>
          </w:rPr>
          <w:t>https://doi.org/10.1111/j.1749-6632.2009.05333.x</w:t>
        </w:r>
      </w:hyperlink>
    </w:p>
    <w:p w14:paraId="4CB9B5FE" w14:textId="77777777" w:rsidR="00682E80" w:rsidRPr="00682E80" w:rsidRDefault="00682E80" w:rsidP="00682E80">
      <w:pPr>
        <w:spacing w:line="480" w:lineRule="auto"/>
        <w:ind w:hanging="480"/>
        <w:rPr>
          <w:rFonts w:ascii="Times New Roman" w:eastAsia="Times New Roman" w:hAnsi="Times New Roman" w:cs="Times New Roman"/>
        </w:rPr>
      </w:pPr>
      <w:r w:rsidRPr="00682E80">
        <w:rPr>
          <w:rFonts w:ascii="Times New Roman" w:eastAsia="Times New Roman" w:hAnsi="Times New Roman" w:cs="Times New Roman"/>
        </w:rPr>
        <w:t xml:space="preserve">Stafford, M., Cummins, S., Macintyre, S., </w:t>
      </w:r>
      <w:proofErr w:type="spellStart"/>
      <w:r w:rsidRPr="00682E80">
        <w:rPr>
          <w:rFonts w:ascii="Times New Roman" w:eastAsia="Times New Roman" w:hAnsi="Times New Roman" w:cs="Times New Roman"/>
        </w:rPr>
        <w:t>Ellaway</w:t>
      </w:r>
      <w:proofErr w:type="spellEnd"/>
      <w:r w:rsidRPr="00682E80">
        <w:rPr>
          <w:rFonts w:ascii="Times New Roman" w:eastAsia="Times New Roman" w:hAnsi="Times New Roman" w:cs="Times New Roman"/>
        </w:rPr>
        <w:t xml:space="preserve">, A., &amp; Marmot, M. (2005). Gender differences in the associations between health and </w:t>
      </w:r>
      <w:proofErr w:type="spellStart"/>
      <w:r w:rsidRPr="00682E80">
        <w:rPr>
          <w:rFonts w:ascii="Times New Roman" w:eastAsia="Times New Roman" w:hAnsi="Times New Roman" w:cs="Times New Roman"/>
        </w:rPr>
        <w:t>neighbourhood</w:t>
      </w:r>
      <w:proofErr w:type="spellEnd"/>
      <w:r w:rsidRPr="00682E80">
        <w:rPr>
          <w:rFonts w:ascii="Times New Roman" w:eastAsia="Times New Roman" w:hAnsi="Times New Roman" w:cs="Times New Roman"/>
        </w:rPr>
        <w:t xml:space="preserve"> environment. </w:t>
      </w:r>
      <w:r w:rsidRPr="00682E80">
        <w:rPr>
          <w:rFonts w:ascii="Times New Roman" w:eastAsia="Times New Roman" w:hAnsi="Times New Roman" w:cs="Times New Roman"/>
          <w:i/>
          <w:iCs/>
        </w:rPr>
        <w:t>Social Science &amp; Medicine</w:t>
      </w:r>
      <w:r w:rsidRPr="00682E80">
        <w:rPr>
          <w:rFonts w:ascii="Times New Roman" w:eastAsia="Times New Roman" w:hAnsi="Times New Roman" w:cs="Times New Roman"/>
        </w:rPr>
        <w:t xml:space="preserve">, </w:t>
      </w:r>
      <w:r w:rsidRPr="00682E80">
        <w:rPr>
          <w:rFonts w:ascii="Times New Roman" w:eastAsia="Times New Roman" w:hAnsi="Times New Roman" w:cs="Times New Roman"/>
          <w:i/>
          <w:iCs/>
        </w:rPr>
        <w:t>60</w:t>
      </w:r>
      <w:r w:rsidRPr="00682E80">
        <w:rPr>
          <w:rFonts w:ascii="Times New Roman" w:eastAsia="Times New Roman" w:hAnsi="Times New Roman" w:cs="Times New Roman"/>
        </w:rPr>
        <w:t xml:space="preserve">(8), 1681–1692. </w:t>
      </w:r>
      <w:hyperlink r:id="rId11" w:history="1">
        <w:r w:rsidRPr="00682E80">
          <w:rPr>
            <w:rFonts w:ascii="Times New Roman" w:eastAsia="Times New Roman" w:hAnsi="Times New Roman" w:cs="Times New Roman"/>
            <w:color w:val="0000FF"/>
            <w:u w:val="single"/>
          </w:rPr>
          <w:t>https://doi.org/10.1016/j.socscimed.2004.08.028</w:t>
        </w:r>
      </w:hyperlink>
    </w:p>
    <w:p w14:paraId="7E55B684" w14:textId="3C318DF2" w:rsidR="00684E1E" w:rsidRPr="00684E1E" w:rsidRDefault="00684E1E" w:rsidP="00684E1E">
      <w:pPr>
        <w:spacing w:line="480" w:lineRule="auto"/>
        <w:ind w:hanging="480"/>
        <w:rPr>
          <w:rFonts w:ascii="Times New Roman" w:eastAsia="Times New Roman" w:hAnsi="Times New Roman" w:cs="Times New Roman"/>
        </w:rPr>
      </w:pPr>
    </w:p>
    <w:sectPr w:rsidR="00684E1E" w:rsidRPr="00684E1E" w:rsidSect="00A42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866FC"/>
    <w:multiLevelType w:val="hybridMultilevel"/>
    <w:tmpl w:val="2236F6A6"/>
    <w:lvl w:ilvl="0" w:tplc="8AC8C41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8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CB"/>
    <w:rsid w:val="00011428"/>
    <w:rsid w:val="00013818"/>
    <w:rsid w:val="00022112"/>
    <w:rsid w:val="0002349E"/>
    <w:rsid w:val="00033131"/>
    <w:rsid w:val="00037EA4"/>
    <w:rsid w:val="00047420"/>
    <w:rsid w:val="00050169"/>
    <w:rsid w:val="000529CF"/>
    <w:rsid w:val="00056A8B"/>
    <w:rsid w:val="0006093E"/>
    <w:rsid w:val="000645F6"/>
    <w:rsid w:val="00070ED9"/>
    <w:rsid w:val="000874EE"/>
    <w:rsid w:val="00096913"/>
    <w:rsid w:val="000C2F50"/>
    <w:rsid w:val="000C7A3B"/>
    <w:rsid w:val="000C7F81"/>
    <w:rsid w:val="000D6ABC"/>
    <w:rsid w:val="000D74D5"/>
    <w:rsid w:val="000E59D6"/>
    <w:rsid w:val="000F5651"/>
    <w:rsid w:val="000F76ED"/>
    <w:rsid w:val="00105459"/>
    <w:rsid w:val="0010561E"/>
    <w:rsid w:val="00105FC5"/>
    <w:rsid w:val="00122E37"/>
    <w:rsid w:val="001234C2"/>
    <w:rsid w:val="00147445"/>
    <w:rsid w:val="001610D8"/>
    <w:rsid w:val="00180510"/>
    <w:rsid w:val="00182B72"/>
    <w:rsid w:val="00193164"/>
    <w:rsid w:val="001A3C78"/>
    <w:rsid w:val="001A63E8"/>
    <w:rsid w:val="001C37C5"/>
    <w:rsid w:val="001C3F38"/>
    <w:rsid w:val="001D6224"/>
    <w:rsid w:val="001E4D66"/>
    <w:rsid w:val="001F0919"/>
    <w:rsid w:val="001F4C43"/>
    <w:rsid w:val="00200A7A"/>
    <w:rsid w:val="002053AB"/>
    <w:rsid w:val="00206588"/>
    <w:rsid w:val="00207294"/>
    <w:rsid w:val="002209ED"/>
    <w:rsid w:val="00221981"/>
    <w:rsid w:val="002335F3"/>
    <w:rsid w:val="00247CD0"/>
    <w:rsid w:val="002661DC"/>
    <w:rsid w:val="0027354F"/>
    <w:rsid w:val="00273DB8"/>
    <w:rsid w:val="00274017"/>
    <w:rsid w:val="002841EA"/>
    <w:rsid w:val="00285D42"/>
    <w:rsid w:val="002971F3"/>
    <w:rsid w:val="002B0485"/>
    <w:rsid w:val="002B35FE"/>
    <w:rsid w:val="002B3725"/>
    <w:rsid w:val="002D2934"/>
    <w:rsid w:val="002D4178"/>
    <w:rsid w:val="002E53DA"/>
    <w:rsid w:val="002F0A58"/>
    <w:rsid w:val="002F3451"/>
    <w:rsid w:val="00311A83"/>
    <w:rsid w:val="00340ECF"/>
    <w:rsid w:val="0034718A"/>
    <w:rsid w:val="00366654"/>
    <w:rsid w:val="0037539D"/>
    <w:rsid w:val="00391212"/>
    <w:rsid w:val="003B0038"/>
    <w:rsid w:val="003B6241"/>
    <w:rsid w:val="003B7DA6"/>
    <w:rsid w:val="003C33EA"/>
    <w:rsid w:val="003D65E6"/>
    <w:rsid w:val="003F520F"/>
    <w:rsid w:val="0040038C"/>
    <w:rsid w:val="00404059"/>
    <w:rsid w:val="00410786"/>
    <w:rsid w:val="0041534A"/>
    <w:rsid w:val="004226D3"/>
    <w:rsid w:val="0042712A"/>
    <w:rsid w:val="00431DB5"/>
    <w:rsid w:val="00447328"/>
    <w:rsid w:val="00457FC5"/>
    <w:rsid w:val="004661B0"/>
    <w:rsid w:val="00484A0C"/>
    <w:rsid w:val="00486EC8"/>
    <w:rsid w:val="00492E98"/>
    <w:rsid w:val="00497C43"/>
    <w:rsid w:val="004B78EF"/>
    <w:rsid w:val="004D2FF6"/>
    <w:rsid w:val="004D71EA"/>
    <w:rsid w:val="00501A7A"/>
    <w:rsid w:val="00503F16"/>
    <w:rsid w:val="005076DF"/>
    <w:rsid w:val="00523E20"/>
    <w:rsid w:val="0052604E"/>
    <w:rsid w:val="00526562"/>
    <w:rsid w:val="00534A7F"/>
    <w:rsid w:val="00541927"/>
    <w:rsid w:val="00546FCC"/>
    <w:rsid w:val="00553528"/>
    <w:rsid w:val="00556436"/>
    <w:rsid w:val="0056759E"/>
    <w:rsid w:val="00576FCB"/>
    <w:rsid w:val="00584EE8"/>
    <w:rsid w:val="00594E0D"/>
    <w:rsid w:val="00597A6A"/>
    <w:rsid w:val="005B7485"/>
    <w:rsid w:val="005B79BB"/>
    <w:rsid w:val="005D02D2"/>
    <w:rsid w:val="005D0637"/>
    <w:rsid w:val="005E4FA3"/>
    <w:rsid w:val="005F0F1C"/>
    <w:rsid w:val="00611507"/>
    <w:rsid w:val="006236B7"/>
    <w:rsid w:val="00626EE7"/>
    <w:rsid w:val="00654441"/>
    <w:rsid w:val="00662AB9"/>
    <w:rsid w:val="00664230"/>
    <w:rsid w:val="00674088"/>
    <w:rsid w:val="00681274"/>
    <w:rsid w:val="00682E80"/>
    <w:rsid w:val="00684E1E"/>
    <w:rsid w:val="00687A31"/>
    <w:rsid w:val="006971D0"/>
    <w:rsid w:val="006A1882"/>
    <w:rsid w:val="006B284E"/>
    <w:rsid w:val="006B2CEB"/>
    <w:rsid w:val="006C013B"/>
    <w:rsid w:val="006C3D74"/>
    <w:rsid w:val="006C401B"/>
    <w:rsid w:val="006C545E"/>
    <w:rsid w:val="006E5D10"/>
    <w:rsid w:val="006E64B5"/>
    <w:rsid w:val="006E7C92"/>
    <w:rsid w:val="00702C32"/>
    <w:rsid w:val="00707AFB"/>
    <w:rsid w:val="00711C1D"/>
    <w:rsid w:val="00723BED"/>
    <w:rsid w:val="00730B4C"/>
    <w:rsid w:val="00743858"/>
    <w:rsid w:val="00760EF9"/>
    <w:rsid w:val="007658CB"/>
    <w:rsid w:val="0078641C"/>
    <w:rsid w:val="00787B81"/>
    <w:rsid w:val="007A42A6"/>
    <w:rsid w:val="007B47A9"/>
    <w:rsid w:val="007D5A7D"/>
    <w:rsid w:val="007E5EF9"/>
    <w:rsid w:val="00804E4E"/>
    <w:rsid w:val="00806025"/>
    <w:rsid w:val="00807383"/>
    <w:rsid w:val="0082150B"/>
    <w:rsid w:val="00833E5C"/>
    <w:rsid w:val="008448E6"/>
    <w:rsid w:val="0087290E"/>
    <w:rsid w:val="0087321C"/>
    <w:rsid w:val="008929DE"/>
    <w:rsid w:val="008C511D"/>
    <w:rsid w:val="008C58AC"/>
    <w:rsid w:val="008C7FC5"/>
    <w:rsid w:val="008D316E"/>
    <w:rsid w:val="008E74F3"/>
    <w:rsid w:val="009000E3"/>
    <w:rsid w:val="0090215F"/>
    <w:rsid w:val="00902CE8"/>
    <w:rsid w:val="009327FE"/>
    <w:rsid w:val="0094523A"/>
    <w:rsid w:val="009500EC"/>
    <w:rsid w:val="00952AB7"/>
    <w:rsid w:val="00960016"/>
    <w:rsid w:val="009610C3"/>
    <w:rsid w:val="0097035C"/>
    <w:rsid w:val="009862F8"/>
    <w:rsid w:val="009A6533"/>
    <w:rsid w:val="009B0D91"/>
    <w:rsid w:val="009B16E9"/>
    <w:rsid w:val="009B52FA"/>
    <w:rsid w:val="009B5411"/>
    <w:rsid w:val="009C6216"/>
    <w:rsid w:val="009D511B"/>
    <w:rsid w:val="009E00A0"/>
    <w:rsid w:val="009E34CD"/>
    <w:rsid w:val="009E5EB5"/>
    <w:rsid w:val="009F38F9"/>
    <w:rsid w:val="009F5659"/>
    <w:rsid w:val="00A01430"/>
    <w:rsid w:val="00A17054"/>
    <w:rsid w:val="00A26173"/>
    <w:rsid w:val="00A42764"/>
    <w:rsid w:val="00A45C3F"/>
    <w:rsid w:val="00A4765C"/>
    <w:rsid w:val="00A53891"/>
    <w:rsid w:val="00A62F71"/>
    <w:rsid w:val="00A77C68"/>
    <w:rsid w:val="00A94A97"/>
    <w:rsid w:val="00A9669C"/>
    <w:rsid w:val="00AB147E"/>
    <w:rsid w:val="00AC5753"/>
    <w:rsid w:val="00AD11F9"/>
    <w:rsid w:val="00AD4A02"/>
    <w:rsid w:val="00B0767D"/>
    <w:rsid w:val="00B11F5C"/>
    <w:rsid w:val="00B14C37"/>
    <w:rsid w:val="00B17CE9"/>
    <w:rsid w:val="00B26D8B"/>
    <w:rsid w:val="00B43761"/>
    <w:rsid w:val="00B67D82"/>
    <w:rsid w:val="00B71F9B"/>
    <w:rsid w:val="00B7424A"/>
    <w:rsid w:val="00B755F9"/>
    <w:rsid w:val="00B92AD0"/>
    <w:rsid w:val="00BA17C7"/>
    <w:rsid w:val="00BB25BA"/>
    <w:rsid w:val="00BB733E"/>
    <w:rsid w:val="00BC092D"/>
    <w:rsid w:val="00BC2627"/>
    <w:rsid w:val="00BE177C"/>
    <w:rsid w:val="00BE1B17"/>
    <w:rsid w:val="00BF1D38"/>
    <w:rsid w:val="00BF72B4"/>
    <w:rsid w:val="00C254C3"/>
    <w:rsid w:val="00C34289"/>
    <w:rsid w:val="00C37AC7"/>
    <w:rsid w:val="00C62EC5"/>
    <w:rsid w:val="00C725FC"/>
    <w:rsid w:val="00C729D1"/>
    <w:rsid w:val="00C95423"/>
    <w:rsid w:val="00CD7E9D"/>
    <w:rsid w:val="00CE44DA"/>
    <w:rsid w:val="00CE6C21"/>
    <w:rsid w:val="00CF0CAC"/>
    <w:rsid w:val="00D034B3"/>
    <w:rsid w:val="00D07563"/>
    <w:rsid w:val="00D1004C"/>
    <w:rsid w:val="00D2159A"/>
    <w:rsid w:val="00D278B6"/>
    <w:rsid w:val="00D33B80"/>
    <w:rsid w:val="00D352F3"/>
    <w:rsid w:val="00D40456"/>
    <w:rsid w:val="00D40B44"/>
    <w:rsid w:val="00D44413"/>
    <w:rsid w:val="00D54F32"/>
    <w:rsid w:val="00D5689D"/>
    <w:rsid w:val="00D57EA7"/>
    <w:rsid w:val="00D77DB9"/>
    <w:rsid w:val="00D86D57"/>
    <w:rsid w:val="00DB4B6B"/>
    <w:rsid w:val="00DC1484"/>
    <w:rsid w:val="00DC3391"/>
    <w:rsid w:val="00DC34DC"/>
    <w:rsid w:val="00DC5C85"/>
    <w:rsid w:val="00DD5AA7"/>
    <w:rsid w:val="00E04830"/>
    <w:rsid w:val="00E15D86"/>
    <w:rsid w:val="00E21496"/>
    <w:rsid w:val="00E227FF"/>
    <w:rsid w:val="00E33EE1"/>
    <w:rsid w:val="00E80AB9"/>
    <w:rsid w:val="00E81309"/>
    <w:rsid w:val="00E8308E"/>
    <w:rsid w:val="00E858EE"/>
    <w:rsid w:val="00EA4637"/>
    <w:rsid w:val="00EB3344"/>
    <w:rsid w:val="00EC2C86"/>
    <w:rsid w:val="00EC4579"/>
    <w:rsid w:val="00ED4BCE"/>
    <w:rsid w:val="00ED7E95"/>
    <w:rsid w:val="00EF031E"/>
    <w:rsid w:val="00F07CC5"/>
    <w:rsid w:val="00F15FD4"/>
    <w:rsid w:val="00F17F25"/>
    <w:rsid w:val="00F462E5"/>
    <w:rsid w:val="00F477AC"/>
    <w:rsid w:val="00F5717F"/>
    <w:rsid w:val="00F60DF5"/>
    <w:rsid w:val="00F669FF"/>
    <w:rsid w:val="00F75C57"/>
    <w:rsid w:val="00F856EE"/>
    <w:rsid w:val="00F86494"/>
    <w:rsid w:val="00FA0B49"/>
    <w:rsid w:val="00FA25E3"/>
    <w:rsid w:val="00FD1C62"/>
    <w:rsid w:val="00FD40FA"/>
    <w:rsid w:val="00FE2586"/>
    <w:rsid w:val="00FF0E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811F"/>
  <w14:defaultImageDpi w14:val="32767"/>
  <w15:chartTrackingRefBased/>
  <w15:docId w15:val="{5E448D04-C2FE-BC4E-9AAF-6FEE9AAD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5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C37"/>
    <w:pPr>
      <w:ind w:left="720"/>
      <w:contextualSpacing/>
    </w:pPr>
  </w:style>
  <w:style w:type="character" w:styleId="CommentReference">
    <w:name w:val="annotation reference"/>
    <w:basedOn w:val="DefaultParagraphFont"/>
    <w:uiPriority w:val="99"/>
    <w:semiHidden/>
    <w:unhideWhenUsed/>
    <w:rsid w:val="005D0637"/>
    <w:rPr>
      <w:sz w:val="16"/>
      <w:szCs w:val="16"/>
    </w:rPr>
  </w:style>
  <w:style w:type="paragraph" w:styleId="CommentText">
    <w:name w:val="annotation text"/>
    <w:basedOn w:val="Normal"/>
    <w:link w:val="CommentTextChar"/>
    <w:uiPriority w:val="99"/>
    <w:semiHidden/>
    <w:unhideWhenUsed/>
    <w:rsid w:val="005D0637"/>
    <w:rPr>
      <w:sz w:val="20"/>
      <w:szCs w:val="20"/>
    </w:rPr>
  </w:style>
  <w:style w:type="character" w:customStyle="1" w:styleId="CommentTextChar">
    <w:name w:val="Comment Text Char"/>
    <w:basedOn w:val="DefaultParagraphFont"/>
    <w:link w:val="CommentText"/>
    <w:uiPriority w:val="99"/>
    <w:semiHidden/>
    <w:rsid w:val="005D0637"/>
    <w:rPr>
      <w:sz w:val="20"/>
      <w:szCs w:val="20"/>
    </w:rPr>
  </w:style>
  <w:style w:type="paragraph" w:styleId="CommentSubject">
    <w:name w:val="annotation subject"/>
    <w:basedOn w:val="CommentText"/>
    <w:next w:val="CommentText"/>
    <w:link w:val="CommentSubjectChar"/>
    <w:uiPriority w:val="99"/>
    <w:semiHidden/>
    <w:unhideWhenUsed/>
    <w:rsid w:val="005D0637"/>
    <w:rPr>
      <w:b/>
      <w:bCs/>
    </w:rPr>
  </w:style>
  <w:style w:type="character" w:customStyle="1" w:styleId="CommentSubjectChar">
    <w:name w:val="Comment Subject Char"/>
    <w:basedOn w:val="CommentTextChar"/>
    <w:link w:val="CommentSubject"/>
    <w:uiPriority w:val="99"/>
    <w:semiHidden/>
    <w:rsid w:val="005D0637"/>
    <w:rPr>
      <w:b/>
      <w:bCs/>
      <w:sz w:val="20"/>
      <w:szCs w:val="20"/>
    </w:rPr>
  </w:style>
  <w:style w:type="paragraph" w:styleId="BalloonText">
    <w:name w:val="Balloon Text"/>
    <w:basedOn w:val="Normal"/>
    <w:link w:val="BalloonTextChar"/>
    <w:uiPriority w:val="99"/>
    <w:semiHidden/>
    <w:unhideWhenUsed/>
    <w:rsid w:val="005D0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637"/>
    <w:rPr>
      <w:rFonts w:ascii="Segoe UI" w:hAnsi="Segoe UI" w:cs="Segoe UI"/>
      <w:sz w:val="18"/>
      <w:szCs w:val="18"/>
    </w:rPr>
  </w:style>
  <w:style w:type="paragraph" w:styleId="Revision">
    <w:name w:val="Revision"/>
    <w:hidden/>
    <w:uiPriority w:val="99"/>
    <w:semiHidden/>
    <w:rsid w:val="00553528"/>
  </w:style>
  <w:style w:type="character" w:styleId="Hyperlink">
    <w:name w:val="Hyperlink"/>
    <w:basedOn w:val="DefaultParagraphFont"/>
    <w:uiPriority w:val="99"/>
    <w:unhideWhenUsed/>
    <w:rsid w:val="00541927"/>
    <w:rPr>
      <w:color w:val="0000FF"/>
      <w:u w:val="single"/>
    </w:rPr>
  </w:style>
  <w:style w:type="character" w:styleId="UnresolvedMention">
    <w:name w:val="Unresolved Mention"/>
    <w:basedOn w:val="DefaultParagraphFont"/>
    <w:uiPriority w:val="99"/>
    <w:rsid w:val="00682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852">
      <w:bodyDiv w:val="1"/>
      <w:marLeft w:val="0"/>
      <w:marRight w:val="0"/>
      <w:marTop w:val="0"/>
      <w:marBottom w:val="0"/>
      <w:divBdr>
        <w:top w:val="none" w:sz="0" w:space="0" w:color="auto"/>
        <w:left w:val="none" w:sz="0" w:space="0" w:color="auto"/>
        <w:bottom w:val="none" w:sz="0" w:space="0" w:color="auto"/>
        <w:right w:val="none" w:sz="0" w:space="0" w:color="auto"/>
      </w:divBdr>
    </w:div>
    <w:div w:id="730347403">
      <w:bodyDiv w:val="1"/>
      <w:marLeft w:val="0"/>
      <w:marRight w:val="0"/>
      <w:marTop w:val="0"/>
      <w:marBottom w:val="0"/>
      <w:divBdr>
        <w:top w:val="none" w:sz="0" w:space="0" w:color="auto"/>
        <w:left w:val="none" w:sz="0" w:space="0" w:color="auto"/>
        <w:bottom w:val="none" w:sz="0" w:space="0" w:color="auto"/>
        <w:right w:val="none" w:sz="0" w:space="0" w:color="auto"/>
      </w:divBdr>
      <w:divsChild>
        <w:div w:id="1108162118">
          <w:marLeft w:val="480"/>
          <w:marRight w:val="0"/>
          <w:marTop w:val="0"/>
          <w:marBottom w:val="0"/>
          <w:divBdr>
            <w:top w:val="none" w:sz="0" w:space="0" w:color="auto"/>
            <w:left w:val="none" w:sz="0" w:space="0" w:color="auto"/>
            <w:bottom w:val="none" w:sz="0" w:space="0" w:color="auto"/>
            <w:right w:val="none" w:sz="0" w:space="0" w:color="auto"/>
          </w:divBdr>
          <w:divsChild>
            <w:div w:id="14646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5284">
      <w:bodyDiv w:val="1"/>
      <w:marLeft w:val="0"/>
      <w:marRight w:val="0"/>
      <w:marTop w:val="0"/>
      <w:marBottom w:val="0"/>
      <w:divBdr>
        <w:top w:val="none" w:sz="0" w:space="0" w:color="auto"/>
        <w:left w:val="none" w:sz="0" w:space="0" w:color="auto"/>
        <w:bottom w:val="none" w:sz="0" w:space="0" w:color="auto"/>
        <w:right w:val="none" w:sz="0" w:space="0" w:color="auto"/>
      </w:divBdr>
      <w:divsChild>
        <w:div w:id="1067415648">
          <w:marLeft w:val="480"/>
          <w:marRight w:val="0"/>
          <w:marTop w:val="0"/>
          <w:marBottom w:val="0"/>
          <w:divBdr>
            <w:top w:val="none" w:sz="0" w:space="0" w:color="auto"/>
            <w:left w:val="none" w:sz="0" w:space="0" w:color="auto"/>
            <w:bottom w:val="none" w:sz="0" w:space="0" w:color="auto"/>
            <w:right w:val="none" w:sz="0" w:space="0" w:color="auto"/>
          </w:divBdr>
          <w:divsChild>
            <w:div w:id="17976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6517">
      <w:bodyDiv w:val="1"/>
      <w:marLeft w:val="0"/>
      <w:marRight w:val="0"/>
      <w:marTop w:val="0"/>
      <w:marBottom w:val="0"/>
      <w:divBdr>
        <w:top w:val="none" w:sz="0" w:space="0" w:color="auto"/>
        <w:left w:val="none" w:sz="0" w:space="0" w:color="auto"/>
        <w:bottom w:val="none" w:sz="0" w:space="0" w:color="auto"/>
        <w:right w:val="none" w:sz="0" w:space="0" w:color="auto"/>
      </w:divBdr>
      <w:divsChild>
        <w:div w:id="1548881706">
          <w:marLeft w:val="480"/>
          <w:marRight w:val="0"/>
          <w:marTop w:val="0"/>
          <w:marBottom w:val="0"/>
          <w:divBdr>
            <w:top w:val="none" w:sz="0" w:space="0" w:color="auto"/>
            <w:left w:val="none" w:sz="0" w:space="0" w:color="auto"/>
            <w:bottom w:val="none" w:sz="0" w:space="0" w:color="auto"/>
            <w:right w:val="none" w:sz="0" w:space="0" w:color="auto"/>
          </w:divBdr>
          <w:divsChild>
            <w:div w:id="1471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3687">
      <w:bodyDiv w:val="1"/>
      <w:marLeft w:val="0"/>
      <w:marRight w:val="0"/>
      <w:marTop w:val="0"/>
      <w:marBottom w:val="0"/>
      <w:divBdr>
        <w:top w:val="none" w:sz="0" w:space="0" w:color="auto"/>
        <w:left w:val="none" w:sz="0" w:space="0" w:color="auto"/>
        <w:bottom w:val="none" w:sz="0" w:space="0" w:color="auto"/>
        <w:right w:val="none" w:sz="0" w:space="0" w:color="auto"/>
      </w:divBdr>
      <w:divsChild>
        <w:div w:id="1563171471">
          <w:marLeft w:val="480"/>
          <w:marRight w:val="0"/>
          <w:marTop w:val="0"/>
          <w:marBottom w:val="0"/>
          <w:divBdr>
            <w:top w:val="none" w:sz="0" w:space="0" w:color="auto"/>
            <w:left w:val="none" w:sz="0" w:space="0" w:color="auto"/>
            <w:bottom w:val="none" w:sz="0" w:space="0" w:color="auto"/>
            <w:right w:val="none" w:sz="0" w:space="0" w:color="auto"/>
          </w:divBdr>
          <w:divsChild>
            <w:div w:id="6930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227">
      <w:bodyDiv w:val="1"/>
      <w:marLeft w:val="0"/>
      <w:marRight w:val="0"/>
      <w:marTop w:val="0"/>
      <w:marBottom w:val="0"/>
      <w:divBdr>
        <w:top w:val="none" w:sz="0" w:space="0" w:color="auto"/>
        <w:left w:val="none" w:sz="0" w:space="0" w:color="auto"/>
        <w:bottom w:val="none" w:sz="0" w:space="0" w:color="auto"/>
        <w:right w:val="none" w:sz="0" w:space="0" w:color="auto"/>
      </w:divBdr>
      <w:divsChild>
        <w:div w:id="215168600">
          <w:marLeft w:val="480"/>
          <w:marRight w:val="0"/>
          <w:marTop w:val="0"/>
          <w:marBottom w:val="0"/>
          <w:divBdr>
            <w:top w:val="none" w:sz="0" w:space="0" w:color="auto"/>
            <w:left w:val="none" w:sz="0" w:space="0" w:color="auto"/>
            <w:bottom w:val="none" w:sz="0" w:space="0" w:color="auto"/>
            <w:right w:val="none" w:sz="0" w:space="0" w:color="auto"/>
          </w:divBdr>
          <w:divsChild>
            <w:div w:id="704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93004">
      <w:bodyDiv w:val="1"/>
      <w:marLeft w:val="0"/>
      <w:marRight w:val="0"/>
      <w:marTop w:val="0"/>
      <w:marBottom w:val="0"/>
      <w:divBdr>
        <w:top w:val="none" w:sz="0" w:space="0" w:color="auto"/>
        <w:left w:val="none" w:sz="0" w:space="0" w:color="auto"/>
        <w:bottom w:val="none" w:sz="0" w:space="0" w:color="auto"/>
        <w:right w:val="none" w:sz="0" w:space="0" w:color="auto"/>
      </w:divBdr>
      <w:divsChild>
        <w:div w:id="356275169">
          <w:marLeft w:val="480"/>
          <w:marRight w:val="0"/>
          <w:marTop w:val="0"/>
          <w:marBottom w:val="0"/>
          <w:divBdr>
            <w:top w:val="none" w:sz="0" w:space="0" w:color="auto"/>
            <w:left w:val="none" w:sz="0" w:space="0" w:color="auto"/>
            <w:bottom w:val="none" w:sz="0" w:space="0" w:color="auto"/>
            <w:right w:val="none" w:sz="0" w:space="0" w:color="auto"/>
          </w:divBdr>
          <w:divsChild>
            <w:div w:id="8946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68693145643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17/S104161021700271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s11920-018-0969-9" TargetMode="External"/><Relationship Id="rId11" Type="http://schemas.openxmlformats.org/officeDocument/2006/relationships/hyperlink" Target="https://doi.org/10.1016/j.socscimed.2004.08.028" TargetMode="External"/><Relationship Id="rId5" Type="http://schemas.openxmlformats.org/officeDocument/2006/relationships/webSettings" Target="webSettings.xml"/><Relationship Id="rId10" Type="http://schemas.openxmlformats.org/officeDocument/2006/relationships/hyperlink" Target="https://doi.org/10.1111/j.1749-6632.2009.05333.x" TargetMode="External"/><Relationship Id="rId4" Type="http://schemas.openxmlformats.org/officeDocument/2006/relationships/settings" Target="settings.xml"/><Relationship Id="rId9" Type="http://schemas.openxmlformats.org/officeDocument/2006/relationships/hyperlink" Target="https://doi.org/10.1146/annurev-publhealth-031210-101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1B7D-9C86-4671-8732-77E31034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Jean</dc:creator>
  <cp:keywords/>
  <dc:description/>
  <cp:lastModifiedBy>Choi, Jean</cp:lastModifiedBy>
  <cp:revision>3</cp:revision>
  <dcterms:created xsi:type="dcterms:W3CDTF">2022-07-18T15:00:00Z</dcterms:created>
  <dcterms:modified xsi:type="dcterms:W3CDTF">2022-07-18T15:06:00Z</dcterms:modified>
</cp:coreProperties>
</file>